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D-2523/2013 vom 14. Januar 2014</w:t>
      </w:r>
    </w:p>
    <w:p>
      <w:r>
        <w:t>Bundesverwaltungsgericht, 2014-01-14, DE</w:t>
      </w:r>
    </w:p>
    <w:p>
      <w:r>
        <w:rPr>
          <w:b/>
        </w:rPr>
        <w:t xml:space="preserve">Quelle: </w:t>
      </w:r>
      <w:r>
        <w:t>https://mcp.opencaselaw.ch/entscheid/bvger_D-2523_2013</w:t>
      </w:r>
    </w:p>
    <w:p>
      <w:r>
        <w:t>FR: TAF D-2523/2013 du 14 janvier 2014</w:t>
      </w:r>
    </w:p>
    <w:p>
      <w:r>
        <w:t>IT: TAF D-2523/2013 del 14 gennaio 2014</w:t>
      </w:r>
    </w:p>
    <w:p>
      <w:pPr>
        <w:pStyle w:val="Heading2"/>
      </w:pPr>
      <w:r>
        <w:t>Regeste</w:t>
      </w:r>
    </w:p>
    <w:p>
      <w:r>
        <w:t>Asyl und Wegweisung</w:t>
      </w:r>
    </w:p>
    <w:p>
      <w:pPr>
        <w:pStyle w:val="Heading2"/>
      </w:pPr>
      <w:r>
        <w:t>Erwägungen</w:t>
      </w:r>
    </w:p>
    <w:p>
      <w:r>
        <w:rPr>
          <w:b/>
        </w:rPr>
        <w:t>E. 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wie auch vorliegend - endgültig (vgl. Art. 83 Bst. d Ziff. 1 des Bundesgerichtsgesetzes vom 17. Juni 2005 [BGG, SR 173.110]; Art. 105 AsylG). Der Beschwerdeführer ist als Verfügungsadressat zur Beschwerdeführung legitimiert (Art. 48 VwVG). Auf die frist- und formgerecht eingereichte Beschwerde (Art. 108 Abs. 1 AsylG und Art. 52 VwVG) ist einzutreten.</w:t>
      </w:r>
    </w:p>
    <w:p>
      <w:r>
        <w:rPr>
          <w:b/>
        </w:rPr>
        <w:t>E. 2.1</w:t>
      </w:r>
    </w:p>
    <w:p>
      <w:r>
        <w:t>Das Bundesverwaltungsgericht überprüft die angefochtene Verfügung auf Verletzung von Bundesrecht, unrichtige und unvollständige Feststellung des rechtserheblichen Sachverhalts und Unangemessenheit hin (Art. 106 Abs. 1 AsylG).</w:t>
      </w:r>
    </w:p>
    <w:p>
      <w:r>
        <w:rPr>
          <w:b/>
        </w:rPr>
        <w:t>E. 2.2</w:t>
      </w:r>
    </w:p>
    <w:p>
      <w:r>
        <w:t>Die Begründung der Begehren bindet die Beschwerdeinstanz in keinem Fall (Art. 62 Abs. 4 VwVG). Die Beschwerdeinstanz kann die Beschwerde auch aus anderen als den geltend gemachten Gründen gutheissen oder den angefochtenen Entscheid im Ergebnis mit einer Begründung bestätigen, die von jener der Vorinstanz abweicht (vgl. BVGE 2007/41 E. 2 S. 529 f.; Fritz Gygi, Bundesverwaltungsrechtspflege, 2. Aufl., Bern 1983, S. 212).</w:t>
      </w:r>
    </w:p>
    <w:p>
      <w:r>
        <w:rPr>
          <w:b/>
        </w:rPr>
        <w:t>E. 2.3</w:t>
      </w:r>
    </w:p>
    <w:p>
      <w:r>
        <w:t>Die Beschwerde ist im Verfahren einzelrichterlicher Zuständigkeit mit Zustimmung eines zweiten Richters beziehungsweise einer zweiten Richterin zu behandeln, weil sie sich im Ergeb­nis als offensichtlich begründet erweist (Art. 111 Bst. e AsylG).</w:t>
      </w:r>
    </w:p>
    <w:p>
      <w:r>
        <w:rPr>
          <w:b/>
        </w:rPr>
        <w:t>E. 3.1</w:t>
      </w:r>
    </w:p>
    <w:p>
      <w:r>
        <w:t>Die Vorinstanz ist in Verfahren, die Staatsangehörige Sri Lankas tamilischer Ethnie betreffen, systematisch dazu übergegangen, keine Ausreisefristen mehr zu verhängen und bereits angeordnete Ausreisefristen aufzuheben. Faktisch zieht sie damit sämtliche Verfahren (auch solche im Vollzugsstadium) in Wiedererwägung, und zwar unbesehen der konkreten Umstände im Einzelfall. Das vorinstanzliche Vorgehen geht auf zwei bekannt gewordene Vorfälle zurück. Die sri-lankischen Behörden hatten offenbar tamilische Rückkehrer bei der Wiedereinreise in Haft genommen. Daraufhin stellte die Vorinstanz in Aussicht, nicht nur die beiden Vorfälle, sondern auch eine allfällige Veränderung der allgemeinen Situation in Sri Lanka vertieft abzuklären. Die Vorinstanz geht damit selbst davon aus, dass der Sachverhalt, wie er der Verfügung vom 28. März 2013 zugrunde liegt, offensichtlich nicht vollständig festgestellt ist. Denn es besteht kein Zweifel, dass eine neue Lagebeurteilung vor Ort sich auf die konkrete Feststellung des rechtserheblichen Sachverhalts auswirken kann, sei es im Flüchtlings- und Asylpunkt, sei es im Wegweisungsvollzugspunkt (vgl. zu den Risikogruppen BVGE 2011/24 E. 8).</w:t>
      </w:r>
    </w:p>
    <w:p>
      <w:r>
        <w:rPr>
          <w:b/>
        </w:rPr>
        <w:t>E. 3.2</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Die in diesen Fällen fehlende Entscheidungsreife kann grundsätzlich zwar auch durch die Beschwerdeinstanz selbst hergestellt werden, wenn dies im Einzelfall aus prozessökonomischen Gründen angebracht erscheint; sie muss dies aber nicht (vgl. BVGE 2012/21 E. 5). Vorliegend liegt der Mangel in einer unvollständigen Sachverhaltsfeststellung, wobei die unterbliebenen notwendigen Abklärungen eine relativ auf­wändige und umfangreiche Beweiserhebung darstellen, weshalb sich eine Kassation der angefochtenen Verfügung rechtfertigt. Im Übrigen bleibt auf diese Weise der Instanzenzug erhalten, was umso wichtiger ist, als das Bundesverwaltungsgericht letztinstanzlich entscheidet.</w:t>
      </w:r>
    </w:p>
    <w:p>
      <w:r>
        <w:rPr>
          <w:b/>
        </w:rPr>
        <w:t>E. 3.3</w:t>
      </w:r>
    </w:p>
    <w:p>
      <w:r>
        <w:t>Die Beschwerde ist demnach gutzuheissen. Die angefochtene Verfügung ist aufzuheben, die Sache ist zur vollständigen Sachverhaltsfeststellung sowie zu neuer Entscheidung an die Vorinstanz zurückzuweisen und die vorinstanzlichen Akten sowie das Beschwerdedossier, welches ebenfalls Prozessstoff des vorinstanzlichen Verfahrens bilden wird, werden dem BFM zugestellt. Auf die weiteren Vorbringen in der Rechtsmittelein­gabe ist aufgrund der vorliegenden Kassation zum heutigen Zeitpunkt nicht näher einzugehen.</w:t>
      </w:r>
    </w:p>
    <w:p>
      <w:r>
        <w:rPr>
          <w:b/>
        </w:rPr>
        <w:t>E. 4.1</w:t>
      </w:r>
    </w:p>
    <w:p>
      <w:r>
        <w:t>Bei diesem Ausgang des Verfahrens sind keine Kosten zu erheben (Art. 63 VwVG).</w:t>
      </w:r>
    </w:p>
    <w:p>
      <w:r>
        <w:rPr>
          <w:b/>
        </w:rPr>
        <w:t>E. 4.2</w:t>
      </w:r>
    </w:p>
    <w:p>
      <w:r>
        <w:t>Die Beschwerdeinstanz kann der ganz oder teilweise obsiegenden Partei von Amtes wegen oder auf Begehren eine Entschädigung für ihr erwachsene notwendige und verhältnismässig hohe Kosten zusprechen. Dem Beschwerdeführer sind aus der selbstständigen Einreichung der Beschwerde keine verhältnismässig hohen Kosten entstanden, weshalb vorliegend keine Parteientschädigung auszurichten ist (Art. 64 Abs. 1 VwVG und Art. 7 Abs. 4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