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D-2467/2020 vom 28. Mai 2020</w:t>
      </w:r>
    </w:p>
    <w:p>
      <w:r>
        <w:t>Bundesverwaltungsgericht, 2020-05-28, DE</w:t>
      </w:r>
    </w:p>
    <w:p>
      <w:r>
        <w:rPr>
          <w:b/>
        </w:rPr>
        <w:t xml:space="preserve">Quelle: </w:t>
      </w:r>
      <w:r>
        <w:t>https://mcp.opencaselaw.ch/entscheid/bvger_D-2467_2020</w:t>
      </w:r>
    </w:p>
    <w:p>
      <w:r>
        <w:t>FR: TAF D-2467/2020 du 28 mai 2020</w:t>
      </w:r>
    </w:p>
    <w:p>
      <w:r>
        <w:t>IT: TAF D-2467/2020 del 28 maggio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3.1</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5.1</w:t>
      </w:r>
    </w:p>
    <w:p>
      <w:r>
        <w:t>Im Wiedererwägungsgesuch wurde geltend gemacht, die gesundheitliche Situation des Beschwerdeführers habe sich seit dem ersten Entscheid kontinuierlich verschlechtert. Gemäss dem ärztlichen Bericht vom 6. Juni 2018 habe er bei einer Ausreise aus der Schweiz keine Möglichkeit der Behandlung. Im Weiteren solle er an einer neuen wissenschaftlichen Studie teilnehmen können, die im Endeffekt der Medizin und der Allgemeinheit diene. Er sei so schwer erkrankt, dass er bei einer Rückkehr in die Mongolei mit an Sicherheit grenzender Wahrscheinlichkeit innerhalb kurzer Zeit sterben werde. Die Tochter D._______ sei zu früh geboren worden und habe wegen verschiedenen Infekten hospitalisiert werden müssen. Sie sei deshalb auf regelmässige Kontrollen angewiesen, die in der Mongolei nicht durchgeführt werden könnten. Ein Wegweisungshindernis könne vorliegen, wenn sich der Gesundheitszustand von abgewiesenen Asylsuchenden bei einer Rückkehr erheblich verschlechtern würde. Würde die Ausschaffung zu einer lebensbedrohlichen Situation führen, müsse eine vorläufige Aufnahme verfügt werden. Gemäss den Akten sei der Beschwerdeführer wegen einer fortgeschrittenen (...) in Behandlung. Die Erkrankung sei so schwer, dass eine Rückkehr in die Mongolei gemäss Einschätzung des zuständigen Arztes nicht zumutbar sei.</w:t>
      </w:r>
    </w:p>
    <w:p>
      <w:r>
        <w:rPr>
          <w:b/>
        </w:rPr>
        <w:t>E. 5.2</w:t>
      </w:r>
    </w:p>
    <w:p>
      <w:r>
        <w:t>Das SEM begründet seinen Entscheid damit, dass sich sowohl es selbst als auch das Bundesverwaltungsgericht in seinem Urteil D-6904/2016 vom 28. November 2016 E. 4.5 mit den vom Beschwerdeführer geltend gemachten medizinischen Vorbringen auseinandergesetzt hätten. Inwiefern sich sein Gesundheitszustand verschlechtert haben solle, sei nicht nachvollziehbar. Das SEM verweist im Weiteren auf das in der Mongolei bestehende Gesundheitswesen und die dortige Behandelbarkeit des Krankheitsbildes. Im (...) gebe es Fachärzte für (...), welche die nötigen diagnostischen Massnahmen und die Bestimmung der (...) sowie eine Ultraschalluntersuchung der (...) durchführen könnten. Im genannten Spital könnten auch (...) durchgeführt werden. Die mongolische Verfassung garantiere mongolischen Staatsangehörigen das Recht auf Schutz der Gesundheit und medizinische Versorgung. Die Mongolei habe eine obligatorische staatliche Krankenversicherung, welche die ambulante Grundversorgung decke. Es sei demnach davon auszugehen, dass der Beschwerdeführer in der Heimat die notwendige Behandlung erhalten könne. Zudem habe er angegeben, er erhalte eine (...), und seine Krankenversicherung habe die Behandlung und die notwendigen Medikamente übernommen. Es sei nicht anzunehmen, dass eine Rückkehr in die Mongolei zu einer drastischen und unmittelbar lebensbedrohlichen Beeinträchtigung seines Gesundheitszustands führen würde. Die Rückkehr könne ihm zugemutet werden. Hinsichtlich der Tochter der Beschwerdeführenden sei kein differenzierter Arztbericht eingereicht worden, werde doch weder erwähnt, woran sie leide, noch, welche Behandlung notwendig sei. Die Aussage, die notwendigen Kontrollen könnten in der Mongolei nicht durchgeführt werden, müsse als blosse Behauptung angesehen werden. Zudem hätten die Beschwerdeführenden im Asylverfahren angegeben, ihrer Tochter gehe es gut, sie müsse jedoch in den ersten zwei Lebensjahren regelmässig kontrolliert werden. Die zwei Jahre, während derer sie sich regelmässig einer Kontrolle hätte unterziehen müssen, seien verstrichen. Aus der ärztlichen Bestätigung vom 17. August 2018 gingen keine aktuellen Beeinträchtigungen der Tochter hervor. Der Vollzug erweise sich somit auch in Bezug auf D._______ als zumutbar.</w:t>
      </w:r>
    </w:p>
    <w:p>
      <w:r>
        <w:rPr>
          <w:b/>
        </w:rPr>
        <w:t>E. 5.3</w:t>
      </w:r>
    </w:p>
    <w:p>
      <w:r>
        <w:t>In der Beschwerde wird geltend gemacht, der Beschwerdeführer würde bei einer Rückkehr in die Mongolei mit an Sicherheit grenzender Wahrscheinlichkeit sterben. Er sei auf die regelmässige Behandlung im (...) angewiesen. Der behandelnde Arzt habe bestätigt, dass in der Mongolei keine Behandlungsmöglichkeit bestehe, er habe sich ausdrücklich gegen eine Ausschaffung ausgesprochen. Dem Beschwerdeführer solle ermöglicht werden, an einer Studie im (...) teilzunehmen, was sehr wichtig sei und unter Umständen zu neuen Erkenntnissen bezüglich der Erkrankung führen könnte. Das bestehende öffentliche Interesse daran sei unbedingt zu berücksichtigen. Es möge sein, dass man in F._______ übliche chronische Erkrankungen behandeln könne. Bereits ausserhalb der Stadt sei dies nicht mehr der Fall. Hinsichtlich der (...) des Beschwerdeführers gebe es nur wenig Behandlungsansätze und die mögliche Therapie sei nur bei (...) der Patienten erfolgreich. Es sei zu bezweifeln, dass die in der Mongolei zur Verfügung stehenden Therapieansätze den hiesigen ebenbürtig seien. Im Wiedererwägungsgesuch sei erwähnt worden, dass die zuständigen Ärzte von der Schweigepflicht entbunden worden seien, was dem SEM die Möglichkeit gegeben hätte, beim (...) Informationen einzuholen. Sollte das Gericht der Ansicht sein, der Sachverhalt sei nicht richtig abgeklärt worden, sei die Angelegenheit zwecks Neubeurteilung an das SEM zurückzuweisen.</w:t>
      </w:r>
    </w:p>
    <w:p>
      <w:r>
        <w:rPr>
          <w:b/>
        </w:rPr>
        <w:t>E. 6.1</w:t>
      </w:r>
    </w:p>
    <w:p>
      <w:r>
        <w:t>Einleitend ist festzustellen, dass in der Beschwerde geltend gemacht wird, der Vollzug der Wegweisung sei unter dem Aspekt von Art. 83 Abs. 4 AuG hinsichtlich des Beschwerdeführers aufgrund dessen schwerer Erkrankung und damit im Sinne einer medizinischen Notlage unzumutbar. Das solches in Anbetracht ihrer gesundheitlichen Probleme auch für die Tochter D._______ gelte, wird in der Beschwerde nicht geltend gemacht.</w:t>
      </w:r>
    </w:p>
    <w:p>
      <w:r>
        <w:rPr>
          <w:b/>
        </w:rPr>
        <w:t>E. 6.2</w:t>
      </w:r>
    </w:p>
    <w:p>
      <w:r>
        <w:t>Bereits im ordentlichen Verfahren war bekannt, dass der Beschwerdeführer an einer (...) leidet (vgl. Ambulanter follow-up Bericht des (...) vom 27. Mai 2016 und die weiteren medizinischen Unterlagen [vgl. SEM-act. A36/1]). Das SEM und das Bundesverwaltungsgericht gelangten übereinstimmend zum Schluss, dass der Vollzug der Wegweisung in Anbetracht aller Umstände (in der Verfügung und im Urteil des BVGer wurden auf die medizinischen, familiären und finanziellen Aspekte unter dem Aspekt von Art. 83 Abs. 3 und 4 AuG eingegangen; vgl. Urteil des BVGer D-6904/2016 vom 28. November 2016 E. 4.3-4.5) als zulässig und zumutbar beurteilt. Mit dem Wiedererwägungsgesuch wurde ein ärztlicher Bericht vom 6. Juni 2018 eingereicht, in dem die bereits bekannte Diagnose bestätigt wird. Dem Bericht kann nicht entnommen werden, dass die gesundheitlichen Probleme des Beschwerdeführers sich wesentlich verändert beziehungsweise verschlechtert hätten.</w:t>
      </w:r>
    </w:p>
    <w:p>
      <w:r>
        <w:rPr>
          <w:b/>
        </w:rPr>
        <w:t>E. 6.3</w:t>
      </w:r>
    </w:p>
    <w:p>
      <w:r>
        <w:t>Um Wiederholungen zu vermeiden, ist hinsichtlich der Behandlungsmöglichkeiten der Erkrankungen des Beschwerdeführers auf die Verfügungen des SEM vom 13. Oktober 2016 und 8. April 2020 sowie auf das Urteil des Bundesverwaltungsgerichts D-6904/2016 vom 28. November 2016 E. 4.5 zu verweisen. Im ordentlichen Verfahren wurde befunden, die beim Beschwerdeführer vorliegenden Krankheitsbilder seien in der Mongolei behandelbar, der Beschwerdeführer habe dort Zugang zu medizinischer Behandlung (gehabt) und es sei nicht ausschlaggebend, dass die medizinischen Behandlungsmöglichkeiten in der Mongolei denjenigen in der Schweiz nicht ebenbürtig seien. Auch die bereits im ordentlichen Verfahren geltend gemachte Möglichkeit der Teilnahme des Beschwerdeführers an einer Studie des (...) im Rahmen der Entwicklung einer neuen Therapiemöglichkeit der (...) erachtete das Bundesverwaltungsgericht nicht als Grund für die Anordnung einer vorläufigen Aufnahme.</w:t>
      </w:r>
    </w:p>
    <w:p>
      <w:r>
        <w:rPr>
          <w:b/>
        </w:rPr>
        <w:t>E. 6.4</w:t>
      </w:r>
    </w:p>
    <w:p>
      <w:r>
        <w:t>Hinsichtlich der Ausführungen im Wiedererwägungsgesuch und in der Beschwerde zu den Voraussetzungen einer gestützt auf Art. 3 EMRK und Art. 83 Abs. 3 AuG oder Art. 83 Abs. 4 AuG anzuordnenden vorläufigen Aufnahme aus medizinischen Gründen ist darauf hinzuweisen, dass sich weder aus der Praxis des EGMR noch derjenigen des Bundesverwaltungsgerichts ableiten lässt, dass ein abgewiesener Asylsuchender in den Genuss der bestmöglichen medizinischen Versorgung kommen muss. Ausschlaggebend für die Bejahung der Durchführbarkeit des Vollzugs ist allein, dass seine Leiden im Staat, in den er zurückkehren muss, behandelt werden können. Die Frage, ob der Vollzug der Wegweisung zulässig und zumutbar ist oder nicht, ist schliesslich eine Rechtsfrage, die von den zuständigen Asylbehörden zu beantworten ist. Der Bejahung dieser Frage steht eine anderslautende Auffassung von behandelnden Ärzten, die Rückkehr eines abgewiesenen Asylsuchenden sei aus medizinischen Gründen nicht zumutbar, nicht entgegen.</w:t>
      </w:r>
    </w:p>
    <w:p>
      <w:r>
        <w:rPr>
          <w:b/>
        </w:rPr>
        <w:t>E. 6.5</w:t>
      </w:r>
    </w:p>
    <w:p>
      <w:r>
        <w:t>Ohne die Schwierigkeiten, welche die Beschwerdeführenden bei einer Rückkehr in die Mongolei erwarten, zu verkennen, vermögen die im Rahmen des Wiedererwägungsverfahrens eingereichten Beweismittel und die Vorbringen der Beschwerdeführenden in diesem Verfahren aufgrund des Gesagten keine veränderte Sachlage zu begründen, die eine von der bisherigen Beurteilung abweichende Würdigung der Frage der Durchführbarkeit des Wegweisungsvollzugs zulassen würde. Es ist weiterhin nicht davon auszugehen, der sie bei einer Rückkehr in die Mongolei in eine existenzielle Notlage gerieten, die als konkrete Gefährdung im Sinne von Art. 83 Abs. 4 AuG oder als Verletzung von Art. 3 EMRK und Art. 83 Abs. 3 AuG zu werten wäre.</w:t>
      </w:r>
    </w:p>
    <w:p>
      <w:r>
        <w:rPr>
          <w:b/>
        </w:rPr>
        <w:t>E. 6.6</w:t>
      </w:r>
    </w:p>
    <w:p>
      <w:r>
        <w:t>Das Bundesverwaltungsgericht erachtet den rechtserheblichen Sachverhalt schliesslich als erstellt, weshalb kein Anlass besteht, die Angelegenheit zur Neubeurteilung an das SEM zurückzuweisen. Der entsprechende Eventualantrag ist demnach abzuweisen.</w:t>
      </w:r>
    </w:p>
    <w:p>
      <w:r>
        <w:rPr>
          <w:b/>
        </w:rPr>
        <w:t>E. 6.7</w:t>
      </w:r>
    </w:p>
    <w:p>
      <w:r>
        <w:t>Aus den vorstehenden Erwägungen ergibt sich, dass im Wiedererwägungsgesuch geltend gemachten Vorbringen und die eingereichten Beweismittel nicht geeignet sind, zu einer Anpassung der Verfügung des SEM vom 13. Oktober 2016 zu führen. Das SEM hat das Wiedererwägungsgesuch vom 8. Oktober 2018 zu Recht abgewiesen.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8</w:t>
      </w:r>
    </w:p>
    <w:p>
      <w:r>
        <w:t>Angesichts des direkten Entscheids in der Hauptsache werden die Anträge, der Vollzug der Wegweisung sei bis zum rechtskräftigen Entscheid über das Wiedererwägungsgesuch auszusetzen, und es sei auf die Erhebung eines Kostenvorschusses zu verzichten, gegenstandslos.</w:t>
      </w:r>
    </w:p>
    <w:p>
      <w:r>
        <w:rPr>
          <w:b/>
        </w:rPr>
        <w:t>E. 9.1</w:t>
      </w:r>
    </w:p>
    <w:p>
      <w:r>
        <w:t>Da sich die Beschwerde als aussichtslos darstellte, ist das Gesuch um Gewährung der vollumfänglichen unentgeltlichen Rechtspflege (Art. 65 Abs. 1 und 2 VwVG) abzuweisen.</w:t>
      </w:r>
    </w:p>
    <w:p>
      <w:r>
        <w:rPr>
          <w:b/>
        </w:rPr>
        <w:t>E. 9.2</w:t>
      </w:r>
    </w:p>
    <w:p>
      <w:r>
        <w:t>Angesichts des Ausgangs des Verfahrens sind die Kosten den Beschwerdeführenden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