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D-2455/2020 vom 24. Juni 2020</w:t>
      </w:r>
    </w:p>
    <w:p>
      <w:r>
        <w:t>Bundesverwaltungsgericht, 2020-06-24, DE</w:t>
      </w:r>
    </w:p>
    <w:p>
      <w:r>
        <w:rPr>
          <w:b/>
        </w:rPr>
        <w:t xml:space="preserve">Quelle: </w:t>
      </w:r>
      <w:r>
        <w:t>https://mcp.opencaselaw.ch/entscheid/bvger_D-2455_2020</w:t>
      </w:r>
    </w:p>
    <w:p>
      <w:r>
        <w:t>FR: TAF D-2455/2020 du 24 juin 2020</w:t>
      </w:r>
    </w:p>
    <w:p>
      <w:r>
        <w:t>IT: TAF D-2455/2020 del 24 giugno 2020</w:t>
      </w:r>
    </w:p>
    <w:p>
      <w:pPr>
        <w:pStyle w:val="Heading2"/>
      </w:pPr>
      <w:r>
        <w:t>Regeste</w:t>
      </w:r>
    </w:p>
    <w:p>
      <w:r>
        <w:t>Asyl (ohne Wegweisungsvollzug)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Vorinstanz führte zur Begründung ihres Entscheids im Wesentlichen aus, gemäss Rechtsprechung seien die Rekrutierungsbemühungen der YPG mangels hinreichender Intensität und aufgrund des Fehlens eines Verfolgungsmotivs im Sinne von Art. 3 AsylG als nicht asylrelevant zu erachten (Verweis auf das Referenzurteil des BVGer D-5329/2014 vom 23. Juni 2015). Es sei nicht davon auszugehen, dass die Weigerung, Militärdienst zu leisten, asylrelevante Sanktionen nach sich ziehen würde. Die geltend gemachten Rekrutierungsbemühungen seitens der YPG seien daher nicht geeignet, die Flüchtlingseigenschaft der Beschwerdeführerin zu begründen. Aufgrund der fehlenden Asylrelevanz könne darauf verzichtet werden, auf die vorhandenen Unglaubhaftigkeitselemente einzugehen. Den beigezogenen Asylakten der beiden Brüder E._______ (vgl. N [...]) und F._______ (vgl. N [...]) seien sodann keine Hinweise darauf zu entnehmen, dass die Beschwerdeführerin ihretwegen einer Reflexverfolgung ausgesetzt sein könnte. Insgesamt sei die Flüchtlingseigenschaft der Beschwerdeführerin zu verneinen und das Asylgesuch abzulehnen.</w:t>
      </w:r>
    </w:p>
    <w:p>
      <w:r>
        <w:rPr>
          <w:b/>
        </w:rPr>
        <w:t>E. 4.2</w:t>
      </w:r>
    </w:p>
    <w:p>
      <w:r>
        <w:t>In der Beschwerde wird vorgebracht, der Entscheid der Vorinstanz sei nicht plausibel und beruhe auf realitätsfremden Mutmassungen. Auch das in der Verfügung genannte einschlägige Referenzurteil des Bundesverwaltungsgerichts stütze sich auf Annahmen und Spekulationen und sei zudem veraltet, insbesondere da sich die Situation ständig verändere. Die Beschwerdeführerin sei der Aufforderung der kurdischen Behörden, in den Reihen der YPG Militärdienst zu leisten, aus politischer und pazifistischer Überzeugung nicht nachgekommen und ins Ausland geflüchtet. Sie werde deswegen als Oppositionelle und Verräterin betrachtet, ebenso ihre Familienmitglieder. Es drohe ihr eine willkürliche und lebensbedrohliche Verfolgung. Es sei eine Tatsache, dass die YPG Zwangsrekrutierungen durchführe, und davon seien auch Frauen und Minderjährige betroffen (Verweis auf Berichte von verschiedenen Organisationen sowie eines Journalisten). Bei einer Weigerung drohten asylrelevante Vergeltungsmassnahmen. Im vorliegenden Fall seien entsprechende Massnahmen bereits ergriffen worden: Der Onkel der Beschwerdeführerin, G._______, sei am 2. Dezember 2019 festgenommen worden und werde weiterhin an einem geheimen Ort festgehalten. Der TV-Sender H._______ habe darüber berichtet, dabei sei die Tochter von G._______ interviewt worden (vgl. die im Beschwerdeverfahren der Mutter [D-2545/2020] eingereichte CD). Dem Onkel werde vorgeworfen, der Beschwerdeführerin und ihrer Mutter zur Flucht verholfen zu haben. Wäre die Beschwerdeführerin nicht ausgereist, wäre sie selbst wegen Dienstverweigerung verhaftet worden. Ferner wird ausgeführt, alle Geschwister der Beschwerdeführerin seien ins Ausland geflüchtet und hätten mehrheitlich Asyl erhalten. Die Beschwerdeführerin habe begründete Furcht vor einer Reflexverfolgung seitens des syrischen Regimes im Zusammenhang mit ihrem desertierten Bruder (F._______, vgl. N [...]), welcher in der Schweiz Asyl erhalten habe. Falls sie sich vor der Ausreise in ein vom syrischen Regime kontrolliertes Gebiet begeben hätte, wäre sie schon damals reflexverfolgt worden, und die Gefahr dauere weiterhin an. Angehörige von Deserteuren seien in Syrien systematisch von Reflexverfolgung betroffen. Diese Verfolgung sei politisch motiviert, und es drohten unverhältnismässig hohe Strafen. Dieser Umstand respektive der enge Kausalzusammenhang zwischen Verfolgung und Flucht sei im Asylentscheid nicht berücksichtigt worden. Das SEM habe den Sachverhalt unvollständig festgestellt und die vorgetragenen Asylgründe ungenügend geprüft. Es hätte die Angaben der Beschwerdeführerin weiter abklären müssen. Die Beschwerdeführerin habe im Zeitpunkt der Ausreise begründete Furcht vor asylrelevanten Nachteilen gehabt. Diese Gefährdung dauere weiterhin an. Sie hätte keine Möglichkeit, sich vor den Verfolgungsmassnahmen der kurdischen Behörden sowie den Vergeltungsmassnahmen des syrischen Regimes zu schützen. Eine innerstaatliche Fluchtalternative bestehe nicht. Sie habe die Flüchtlingseigenschaft zumindest glaubhaft gemacht. Sie sei daher als Flüchtling anzuerkennen, und es sei ihr Asyl zu gewähren.</w:t>
      </w:r>
    </w:p>
    <w:p>
      <w:r>
        <w:rPr>
          <w:b/>
        </w:rPr>
        <w:t>E. 5</w:t>
      </w:r>
    </w:p>
    <w:p>
      <w:r>
        <w:t>In der Beschwerde wird in formeller Hinsicht gerügt, das SEM habe den rechtserheblichen Sachverhalt im Zusammenhang mit der drohenden Reflexverfolgung unvollständig festgestellt, notwendige Abklärungen unterlassen und die vorgebrachten Asylgründe und Beweismittel ungenügend geprüft. Dazu ist vorab Folgendes festzustellen: Die Beschwerdeführerin hat im Verlauf des vorinstanzlichen Verfahrens keine Reflexverfolgung im Zusammenhang mit ihren Geschwistern, namentlich ihrem Bruder F._______, geltend gemacht. Folglich ist nicht zu beanstanden, dass sich in der vorinstanzlichen Verfügung keine entsprechenden Sachverhaltsfeststellungen finden. Seiner Abklärungspflicht ist das SEM sodann dadurch nachgekommen, dass es die Asylakten der beiden in der Schweiz wohnhaften Brüder der Beschwerdeführerin von Amtes wegen beigezogen hat. Es ist dabei zum Schluss gekommen, es seien diesen Akten keine Hinweise darauf zu entnehmen, dass der Beschwerdeführerin im Zusammenhang mit ihren Brüdern eine Reflexverfolgung drohen könnte. Für weitergehende Sachverhaltsabklärungen bestand keine Veranlassung; von Seiten der Beschwerdeführerin wird denn auch nicht dargelegt, was genau das SEM näher hätte abklären müssen. Auch für den ebenfalls nur pauschal formulierten Vorwurf, das SEM habe seine Prüfungspflicht verletzt, finden sich in den Akten keine Hinweise. Es ist darauf hinzuweisen, dass der Umstand, dass die Beschwerdeführerin mit den Erwägungen des SEM inhaltlich nicht einverstanden ist, für sich genommen keine Verletzung der Prüfungspflicht darstellt. Nach dem Gesagten sind die in der Beschwerde erhobenen formellen Rügen als unbegründet zu erachten. Auf die Stellung eines Kassationsantrags hat die Beschwerdeführerin im Übrigen ohnehin verzichtet. Das Verfahren erweist sich ohne weiteres als spruchreif, und es besteht auch keine Veranlassung, eine Nachfrist zwecks Übersetzung des auf CD eingereichten TV-Berichts einzuräumen.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Nachfolgend ist zu prüfen, ob die Vorinstanz zu Recht die Flüchtlingseigenschaft der Beschwerdeführerin verneint und ihr Asylgesuch abgelehnt hat.</w:t>
      </w:r>
    </w:p>
    <w:p>
      <w:r>
        <w:rPr>
          <w:b/>
        </w:rPr>
        <w:t>E. 7.2</w:t>
      </w:r>
    </w:p>
    <w:p>
      <w:r>
        <w:t>Hinsichtlich der geltend gemachten versuchten Zwangsrekrutierung durch die YPG und der in diesem Zusammenhang befürchteten Nachteile ist in Übereinstimmung mit der Vorinstanz festzustellen, dass dieses Vorbringen - ungeachtet der Frage seiner Glaubhaftigkeit - nicht asylrelevant ist. Gemäss Rechtsprechung des Bundesverwaltungsgerichts stellt eine Rekrutierung durch die YPG grundsätzlich keine asylbeachtliche Verfolgung dar, zumal ihr kein Motiv im Sinne von Art. 3 AsylG zugrunde liegt. Es bestehen sodann auch keine Hinweise dafür, dass eine Verweigerung der Dienstpflicht asylrelevante Sanktionen nach sich zieht (vgl. dazu das Urteil des BVGer D-5329/2014 vom 23. Juni 2015 E. 5.3 [als Referenzurteil publiziert]). Im vorliegenden Fall hat die Beschwerdeführerin selber erklärt, es seien ihr seitens der YPG/PPK keine Nachteile angedroht worden für den Fall, dass sie dem Aufgebot nicht Folge leiste (vgl. A16 F131). Auch das angeblich von der Justizbehörde des Kantons Afrin verfasste Schreiben vom 17. Januar 2017 lässt nicht darauf schliessen, dass der Beschwerdeführerin ernsthafte Nachteile im Sinne von Art. 3 AsylG gedroht haben respektive zukünftig drohen könnten. Im Übrigen bestehen ohnehin Zweifel an der Authentizität dieses - lediglich als Kopie eingereichten - Dokuments. Abgesehen davon, dass derartige Dokumente leicht zu fälschen sind, fällt auf, dass es sich zwar angeblich um ein vom Präsidenten der «Justizbehörde» des Kantons Afrin ausgestelltes amtliches Dokument handeln soll, dabei jedoch sowohl eine genaue Bezeichnung der Behörde als auch die vollständigen Personalien der Beschwerdeführerin und ihrer Mutter fehlen. Darüber hinaus verstrickte sich die Beschwerdeführerin in Bezug auf die Frage, wann das Dokument ihrem Onkel zugestellt worden sei und ob sie das Original gesehen habe, in erhebliche Widersprüche (vgl. A6 S. 10, A16 S. 144 f., A16 F160 und 164).</w:t>
      </w:r>
    </w:p>
    <w:p>
      <w:r>
        <w:rPr>
          <w:b/>
        </w:rPr>
        <w:t>E. 7.3</w:t>
      </w:r>
    </w:p>
    <w:p>
      <w:r>
        <w:t>In der Beschwerde erwähnt die Beschwerdeführerin erstmals, ihr Onkel, welcher ihr bei der Ausreise behilflich gewesen sei, sei deswegen im Dezember 2019 von den kurdischen Behörden verhaftet worden. Dieses Vorbringen ist indessen aus nachfolgenden Gründen als unglaubhaft zu erachten: Zum einen ist es nicht plausibel, dass die Behörden erst rund drei Jahre nach der Ausreise der Beschwerdeführerin deswegen Sanktionen gegen den Onkel ergriffen hätten. Zum anderen ist festzustellen, dass die eingereichte Aufnahme einer Nachrichtensendung von H._______ TV offensichtlich nicht geeignet ist glaubhaft zu machen, dass dieser Onkel aufgrund seiner Fluchthilfe zugunsten der Beschwerdeführerin verhaftet wurde. Dem TV-Beitrag ist nämlich zu entnehmen, dass die verhaftete Person I._______ (J._______) heisst; die Beschwerdeführerin gab im vorinstanzlichen Verfahren dagegen an, der fragliche Onkel, welche ihnen geholfen habe, heisse K._______ (vgl. A6 S. 10). Zudem geht aus dem eingereichten TV-Beitrag nicht hervor, dass J._______ wegen Fluchthilfe verhaftet respektive entführt wurde, und auch die Beschwerdeführerin oder ihre Mutter werden im Beitrag mit keinem Wort erwähnt. In zumindest einer öffentlich zugänglichen Quelle wird vielmehr spekuliert, J._______ sei entführt worden, weil der Besitzer einer anderen (...) einen potenziellen Konkurrenten habe aus dem Weg räumen wollen (vgl. https://www.afrin-lekolin.[...]). Ferner wurde J._______ offenbar nicht von der YPG, sondern von den Syrian Democratic Forces (SDF) entführt oder verhaftet. Nach dem Gesagten vermag dieses Vorbringen nicht zu einer anderen Schlussfolgerung hinsichtlich der Frage der Asylrelevanz des geltend gemachten Rekrutierungsversuchs durch die YPG zu führen.</w:t>
      </w:r>
    </w:p>
    <w:p>
      <w:r>
        <w:rPr>
          <w:b/>
        </w:rPr>
        <w:t>E. 7.4</w:t>
      </w:r>
    </w:p>
    <w:p>
      <w:r>
        <w:t>Schliesslich ist auch das Vorliegen einer asylbeachtlichen (Reflex-)Verfolgung respektive entsprechenden Verfolgungsgefahr im Zusammenhang mit dem bereits im Jahr 2013 aus Syrien ausgereisten Bruder F._______ (N [...]) zu verneinen. Die Beschwerdeführerin hat nie geltend gemacht, sie sei vor der Ausreise aus Syrien Verfolgungsmassnahmen ausgesetzt gewesen, weil ihr Bruder aus dem syrischen Militär desertiert und ins Ausland geflüchtet sei. Auf entsprechende Frage hin erklärte sie in der Anhörung sogar ausdrücklich, weder sie noch andere Familienmitglieder hätten deswegen oder aus anderen Gründen je Probleme mit den syrischen Behörden gehabt (vgl. A16 F153 ff.). Es ist daher äusserst unwahrscheinlich, dass sie im Zusammenhang mit der Desertion ihres Bruders bei einer Rückkehr nach Syrien mit einer asylbeachtlichen Reflexverfolgung rechnen müsste. Dieses Vorbringen ist demnach als nicht asylrelevant zu erachten.</w:t>
      </w:r>
    </w:p>
    <w:p>
      <w:r>
        <w:rPr>
          <w:b/>
        </w:rPr>
        <w:t>E. 7.5</w:t>
      </w:r>
    </w:p>
    <w:p>
      <w:r>
        <w:t>Zusammenfassend ist festzustellen, dass die geltend gemachten Asylgründe nicht geeignet sind, eine flüchtlingsrechtlich relevante Verfolgung im Sinne von Art. 3 AsylG beziehungsweise eine entsprechende Verfolgungsfurcht nachzuweisen oder glaubhaft zu machen. Die Vorinstanz hat demnach zu Recht die Flüchtlingseigenschaft verneint und das Asylgesuch der Beschwerdeführerin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w:t>
      </w:r>
    </w:p>
    <w:p>
      <w:r>
        <w:t>Da die Vorinstanz in ihrer Verfügung vom 8. April 2020 infolge Unzumutbarkeit des Wegweisungsvollzugs die vorläufige Aufnahme der Beschwerdeführerin in der Schweiz angeordnet hat, erübrigen sich praxisgemäss weitere Ausführungen zur Zulässigkeit, Zumutbarkeit und Möglichkeit des Wegweisungsvollzugs.</w:t>
      </w:r>
    </w:p>
    <w:p>
      <w:r>
        <w:rPr>
          <w:b/>
        </w:rPr>
        <w:t>E. 10</w:t>
      </w:r>
    </w:p>
    <w:p>
      <w:r>
        <w:t>Aus diesen Erwägungen ergibt sich, dass die angefochtene Verfügung Bundesrecht nicht verletzt und den rechtserheblichen Sachverhalt richtig und vollständig feststellt (Art.106 Abs.1 AsylG). Die Beschwerde ist daher abzuweisen.</w:t>
      </w:r>
    </w:p>
    <w:p>
      <w:r>
        <w:rPr>
          <w:b/>
        </w:rPr>
        <w:t>E. 11.1</w:t>
      </w:r>
    </w:p>
    <w:p>
      <w:r>
        <w:t>Mit vorliegendem Urteil ist das Beschwerdeverfahren abgeschlossen. Der Antrag, es sei auf die Erhebung eines Kostenvorschusses zu verzichten, ist damit gegenstandslos geworden.</w:t>
      </w:r>
    </w:p>
    <w:p>
      <w:r>
        <w:rPr>
          <w:b/>
        </w:rPr>
        <w:t>E. 11.2</w:t>
      </w:r>
    </w:p>
    <w:p>
      <w:r>
        <w:t>Das in der Beschwerde gestellte Gesuch um Gewährung der unentgeltlichen Prozessführung (Art. 65 Abs. 1 VwVG) ist ungeachtet der geltend gemachten prozessualen Bedürftigkeit abzuweisen, da sich aus den vorstehenden Erwägungen ergibt, dass die Beschwerdebegehren als aussichtslos zu erachten waren.</w:t>
      </w:r>
    </w:p>
    <w:p>
      <w:r>
        <w:rPr>
          <w:b/>
        </w:rPr>
        <w:t>E. 11.3</w:t>
      </w:r>
    </w:p>
    <w:p>
      <w:r>
        <w:t>Bei diesem Ausgang des Verfahrens sind dessen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