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D-2442/2024 vom 1. Mai 2024</w:t>
      </w:r>
    </w:p>
    <w:p>
      <w:r>
        <w:t>Bundesverwaltungsgericht, 2024-05-01, DE</w:t>
      </w:r>
    </w:p>
    <w:p>
      <w:r>
        <w:rPr>
          <w:b/>
        </w:rPr>
        <w:t xml:space="preserve">Quelle: </w:t>
      </w:r>
      <w:r>
        <w:t>https://mcp.opencaselaw.ch/entscheid/bvger_D-2442_2024</w:t>
      </w:r>
    </w:p>
    <w:p>
      <w:r>
        <w:t>FR: TAF D-2442/2024 du 1 mai 2024</w:t>
      </w:r>
    </w:p>
    <w:p>
      <w:r>
        <w:t>IT: TAF D-2442/2024 del 1 maggio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 Die Be- schwerde ist frist- und formgerecht eingereicht worden, der Beschwerde- führer ist als Verfügungsadressat zur Beschwerdeführung legitimiert (Art. 105 und Art. 108 Abs. 3 AsylG; Art. 48 Abs. 1 sowie Art. 52 VwVG). Auf die Beschwerde ist einzutreten.</w:t>
      </w:r>
    </w:p>
    <w:p>
      <w:r>
        <w:rPr>
          <w:b/>
        </w:rPr>
        <w:t>E. 1.2</w:t>
      </w:r>
    </w:p>
    <w:p>
      <w:r>
        <w:t>Das Verfahren richtet sich nach dem VwVG, dem VGG und dem BGG, soweit das AsylG nichts anderes bestimmt (Art. 37 VGG und Art. 6 AsylG).</w:t>
      </w:r>
    </w:p>
    <w:p>
      <w:r>
        <w:rPr>
          <w:b/>
        </w:rPr>
        <w:t>E. 2</w:t>
      </w:r>
    </w:p>
    <w:p>
      <w:r>
        <w:t>Gegenstand des Verfahrens ist die Frage des Vollzugs der Wegweisung. Die Dispositivziffern 1 (Nichteintreten auf das Asylgesuch) und 2 (Anord- nung der Wegweisung an sich) der Verfügung sind mangels Anfechtung in Rechtskraft erwachsen.</w:t>
      </w:r>
    </w:p>
    <w:p>
      <w:r>
        <w:rPr>
          <w:b/>
        </w:rPr>
        <w:t>E. 3</w:t>
      </w:r>
    </w:p>
    <w:p>
      <w:r>
        <w:t>Die Kognition des Bundesverwaltungsgerichts und die zulässigen Rügen richten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t>D-2442/2024 Seite 6</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5.4</w:t>
      </w:r>
    </w:p>
    <w:p>
      <w:r>
        <w:t>In der Beschwerde wird vorgebracht, die Situation im Asylwesen in Griechenland sei notorisch prekär. Das einzige brauchbare, verlässliche, strukturierte Programm HELIOS sei mehrmals wegen finanzieller Proble- men sistiert worden, das letzte Mal am 1. Januar 2024. Gemäss Mitteilung der Internationalen Organisation für Migration (IOM) sei das Programm wieder nur bis zum 30. Juni 2024 verlängert worden. Es gebe keine Ga- rantie, dass es für eine verlässliche Dauer verlängert werde. Ohne dieses Programm oder gegebenenfalls ohne Garantie der zuständigen Behörden, sei im Falle des Vollzugs der Wegweisung mit einer unvermeidbaren Ver- armung des Beschwerdeführers zu rechnen, was gegen Art. 3 EMRK verstossen würde. Gemäss der SFH gebe es in Griechenland kaum staat- liche Unterstützung für Personen mit Schutzstatus. Diese inakzeptable Si- tuation in Griechenland habe dazu geführt, dass 12'000 in Griechenland anerkannte Flüchtlinge in Deutschland erneut Asyl erhalten hätten. Ohne so weit zu gehen, habe die Schweiz mehreren in Griechenland anerkann- ten Flüchtlingen eine vorläufige Aufnahme gewährt.</w:t>
      </w:r>
    </w:p>
    <w:p>
      <w:r>
        <w:t>D-2442/2024 Seite 7</w:t>
      </w:r>
    </w:p>
    <w:p>
      <w:r>
        <w:rPr>
          <w:b/>
        </w:rPr>
        <w:t>E. 5.5</w:t>
      </w:r>
    </w:p>
    <w:p>
      <w:r>
        <w:t>Entgegen der Auffassung des Beschwerdeführers erweist sich der Voll- zug der Wegweisung nach Griechenland in Beachtung der vorstehendend (vgl. E. 5.3) genannten völker- und landesrechtlichen Bestimmung als zu- lässig. Es handelt sich bei Griechenland um einen sicheren Drittstaat, in welchem der Beschwerdeführer Schutz vor Rückschiebung im Sinne von Art. 5 Abs. 1 AsylG findet. Griechenland ist sodann Signatarstaat der EMRK, der FoK und der FK sowie des Zusatzprotokolls der FK vom 31. Ja- nuar 1967 (SR 0.142.301) und kommt seinen diesbezüglichen völkerrecht- lichen Verpflichtungen grundsätzlich nach. Zwar anerkennt das Bundesver- waltungsgericht, dass die Lebensbedingungen in Griechenland für dort an- erkannte Schutzberechtigte in fast allen Bereichen des täglichen Lebens äusserst schwierig sind und sich die Alltagsbewältigung beschwerlich ge- staltet. Es ist aber nicht von einer Situation auszugehen, in der jeder Per- son mit Schutzstatus eine unangemessene und erniedrigende Behandlung im Sinne einer Verletzung von Art. 3 EMRK drohen würde (vgl. das Refe- renzurteil des BVGer E-3427/2021, E-3431/2021 vom 28. März 2022, E. 11.2). Ferner lassen auch die medizinischen Probleme des Beschwer- deführers nicht befürchten, dass er bei einer Überstellung nach Griechen- land eine ernsthafte, rapide und irreversible Verschlechterung seiner Lage, verbunden mit übermässigem Leiden oder einer bedeutenden Verkürzung der Lebenserwartung, zu erwarten hätte, wie dies für eine Annahme der Unzulässigkeit des Wegweisungsvollzugs aus medizinischen Gründen ge- fordert wird (vgl. Urteil des EGMR Paposhvili gegen Belgien vom 13. De- zember 2016, Grosse Kammer, 41738/10, § 183 ff.; bestätigt durch Urteil des EGMR Savran gegen Dänemark vom 7. Dezember 2021, Grosse Kam- mer, Nr. 57467, § 124 ff.). Somit liegen insgesamt keine konkreten Anhalts- punkte dafür vor, dass der Beschwerdeführer bei einer Rückkehr nach Griechenland einer menschenunwürdigen oder erniedrigenden Behand- lung ausgesetzt wäre.</w:t>
      </w:r>
    </w:p>
    <w:p>
      <w:r>
        <w:rPr>
          <w:b/>
        </w:rPr>
        <w:t>E. 5.6</w:t>
      </w:r>
    </w:p>
    <w:p>
      <w:r>
        <w:t>Hinsichtlich der Frage der Zumutbarkeit des Wegweisungsvollzugs ist Folgendes festzuhalten:</w:t>
      </w:r>
    </w:p>
    <w:p>
      <w:r>
        <w:rPr>
          <w:b/>
        </w:rPr>
        <w:t>E. 5.6.1</w:t>
      </w:r>
    </w:p>
    <w:p>
      <w:r>
        <w:t>Gemäss Art. 83 Abs. 5 AIG ist eine Wegweisung in einen EU- oder EFTA-Staat vermutungsweise zumutbar. Diese Legalvermutung gilt grund- sätzlich auch für vulnerable Personen wie beispielsweise Menschen, wel- che an gesundheitlichen Problemen leiden, die nicht als schwerwiegende Erkrankung einzustufen sind. Hingegen erachtet das Gericht den Vollzug der Wegweisung von äusserst vulnerablen schutzberechtigten Personen grundsätzlich als unzumutbar, ausser, es bestünden besonders begünsti- gende Umstände, aufgrund derer ausnahmsweise von der Zumutbarkeit</w:t>
      </w:r>
    </w:p>
    <w:p>
      <w:r>
        <w:t>D-2442/2024 Seite 8 des Wegweisungsvollzugs ausgegangen werden kann. Als äusserst vul- nerabel gelten Personen, welche aufgrund ihrer besonders hohen Verletz- lichkeit im Falle einer Rückkehr nach Griechenland Gefahr laufen, dauer- haft in eine schwere Notlage zu geraten, weil sie nicht in der Lage sind, aus eigener Kraft die ihnen zustehenden Rechte vor Ort einzufordern. Da- runter fallen beispielsweise unbegleitete Minderjährige oder Personen, de- ren psychische oder physische Gesundheit in besonders schwerwiegender Weise beeinträchtigt ist (vgl. zum Ganzen E-3427/2021, E-3431/2021 E. 11.5.1 und E. 11.5.3).</w:t>
      </w:r>
    </w:p>
    <w:p>
      <w:r>
        <w:rPr>
          <w:b/>
        </w:rPr>
        <w:t>E. 5.6.2</w:t>
      </w:r>
    </w:p>
    <w:p>
      <w:r>
        <w:t>Wird im konkreten Einzelfall festgestellt, dass die Legalvermutung der Zumutbarkeit des Wegweisungsvollzugs besteht, so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E-3427/2021, E-3431/2021 E. 11.4).</w:t>
      </w:r>
    </w:p>
    <w:p>
      <w:r>
        <w:rPr>
          <w:b/>
        </w:rPr>
        <w:t>E. 5.6.3</w:t>
      </w:r>
    </w:p>
    <w:p>
      <w:r>
        <w:t>Aufgrund der Aktenlage ist entgegen der in der Beschwerde vertrete- nen Auffassung nicht davon auszugehen, dass es sich beim Beschwerde- führer um eine äusserst vulnerable Person handelt. Er ist volljährig und damit nicht mehr in einem per se besonders verletzlichen (jugendlichen) Alter. Zwar leidet er an Schlafstörungen und benötig eine Sehhilfe. Dabei handelt es sich aber nicht um eine schwerwiegende Krankheit oder Behin- derung. Aus den Akten ergeben sich auch keine konkreten Anhaltspunkte, dass der Beschwerdeführer in naher Zukunft dringend auf eine medizini- sche Behandlung zur Gewährleistung einer menschenwürdigen Existenz angewiesen ist.</w:t>
      </w:r>
    </w:p>
    <w:p>
      <w:r>
        <w:rPr>
          <w:b/>
        </w:rPr>
        <w:t>E. 5.6.4</w:t>
      </w:r>
    </w:p>
    <w:p>
      <w:r>
        <w:t>Ferner macht er geltend, dass er in Griechenland während acht Ta- gen im Freien habe übernachten müssen, keinen Zugang zu Schulbildung erhalten habe und im Camp nur alle 24 Stunden etwas zu essen erhalten habe. Das Bundesverwaltungsgericht geht nach konstanter Rechtspre- chung davon aus, dass eine Wegweisung nach Griechenland zumutbar ist, auch wenn eine Rückkehr mit gewissen (erheblichen) Schwierigkeiten ver- bunden sein wird (vgl. E-3427/2021, E-3431/2021 E. 11.5.1). Es ist zudem darauf hinzuweisen, dass der Beschwerdeführer sich als anerkannter Flüchtling auf die Qualifikationsrichtlinie berufen kann. Es obliegt dem Be- schwerdeführer, bei den zuständigen Behörden seine Rechte geltend zu machen und nötigenfalls auf dem Rechtsweg durchzusetzen. Es ist zu er- warten, dass es dem Beschwerdeführer möglich sein wird, die griechische</w:t>
      </w:r>
    </w:p>
    <w:p>
      <w:r>
        <w:t>D-2442/2024 Seite 9 Sozialversicherungsnummer (sog. AMKA-Nummer) zu beantragen, womit er grundsätzlich Zugang zu Sozialleistungen, zum Arbeitsmarkt und zur notwendigen Gesundheitsversorgung erhalten würde. Er ist sodann bereits im Besitz einer Steuernummer (sog. AFM-Nummer), womit anzunehmen ist, der Kontakt mit den griechischen Behörden funktioniere – trotz seiner fehlenden Kenntnisse der griechischen Sprache – angemessen. Somit be- stehen keine konkreten und glaubhaften Anhaltspunkte dafür, dass er in Griechenland aufgrund von individuellen Umständen in eine existenzielle Notlage geraten würde, selbst wenn es zutreffen sollte, dass er nach der Schutzgewährung während acht Tagen im Freien übernachten musste.</w:t>
      </w:r>
    </w:p>
    <w:p>
      <w:r>
        <w:rPr>
          <w:b/>
        </w:rPr>
        <w:t>E. 5.6.5</w:t>
      </w:r>
    </w:p>
    <w:p>
      <w:r>
        <w:t>Nach dem Gesagten ist es dem Beschwerdeführer nicht gelungen, die Vermutung umzustossen, wonach Griechenland seinen völkerrechtli- chen Verpflichtungen grundsätzlich nachkommt und ein Wegweisungsvoll- zug in diesen EU-Mitgliedstaat auch zumutbar ist.</w:t>
      </w:r>
    </w:p>
    <w:p>
      <w:r>
        <w:rPr>
          <w:b/>
        </w:rPr>
        <w:t>E. 5.6.6</w:t>
      </w:r>
    </w:p>
    <w:p>
      <w:r>
        <w:t>Bei dieser Sachlage besteht auch kein Anlass zur Einholung indivi- dueller Zusicherungen seitens der griechischen Behörden (vgl. u.a. Urteil des BVGer E-2779/2023 vom 23. November 2023 E. 7.4). Das entspre- chende Eventualbegehren ist demnach ebenfalls abzuweisen.</w:t>
      </w:r>
    </w:p>
    <w:p>
      <w:r>
        <w:rPr>
          <w:b/>
        </w:rPr>
        <w:t>E. 5.7</w:t>
      </w:r>
    </w:p>
    <w:p>
      <w:r>
        <w:t>Der Vollzug der Wegweisung des Beschwerdeführers nach Griechen- land ist schliesslich möglich (Art. 83 Abs. 2 AIG). Die griechischen Behör- den haben einer Rückübernahme des Beschwerdeführers am 22. März 2024 denn auch ausdrücklich zugestimmt.</w:t>
      </w:r>
    </w:p>
    <w:p>
      <w:r>
        <w:rPr>
          <w:b/>
        </w:rPr>
        <w:t>E. 5.8</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7.1</w:t>
      </w:r>
    </w:p>
    <w:p>
      <w:r>
        <w:t>Angesichts des direkten Entscheids in der Sache erweist sich der An- trag, es sei auf die Erhebung eines Kostenvorschusses zu verzichten, als gegenstandslos.</w:t>
      </w:r>
    </w:p>
    <w:p>
      <w:r>
        <w:t>D-2442/2024 Seite 10</w:t>
      </w:r>
    </w:p>
    <w:p>
      <w:r>
        <w:rPr>
          <w:b/>
        </w:rPr>
        <w:t>E. 7.2</w:t>
      </w:r>
    </w:p>
    <w:p>
      <w:r>
        <w:t>Die Gesuche um Gewährung der unentgeltlichen Prozessführung und der amtlichen Rechtsverbeiständung sind ungeachtet der geltend gemach- ten prozessualen Bedürftigkeit abzuweisen, da sich die Beschwerdebe- gehren entsprechend den vorstehenden Erwägungen von vornherein als aussichtslos erwiesen haben.</w:t>
      </w:r>
    </w:p>
    <w:p>
      <w:r>
        <w:rPr>
          <w:b/>
        </w:rPr>
        <w:t>E. 7.3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D-2442/2024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