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D-2422/2023 vom 15. November 2023</w:t>
      </w:r>
    </w:p>
    <w:p>
      <w:r>
        <w:t>Bundesverwaltungsgericht, 2023-11-15, DE</w:t>
      </w:r>
    </w:p>
    <w:p>
      <w:r>
        <w:rPr>
          <w:b/>
        </w:rPr>
        <w:t xml:space="preserve">Quelle: </w:t>
      </w:r>
      <w:r>
        <w:t>https://mcp.opencaselaw.ch/entscheid/bvger_D-2422_2023</w:t>
      </w:r>
    </w:p>
    <w:p>
      <w:r>
        <w:t>FR: TAF D-2422/2023 du 15 novembre 2023</w:t>
      </w:r>
    </w:p>
    <w:p>
      <w:r>
        <w:t>IT: TAF D-2422/2023 del 15 novembre 2023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Über Revisionsgesuche, die nicht in die Zuständigkeit des Einzelrich- ters oder der Einzelrichterin gemäss Art. 23 Abs. 1 VGG fallen, wird in der Regel in der Besetzung von drei Richtern oder Richterinnen entschieden (Art. 21 Abs. 1 VGG; vgl. auch BVGE 2021 VI/4 E. 11).</w:t>
      </w:r>
    </w:p>
    <w:p>
      <w:r>
        <w:rPr>
          <w:b/>
        </w:rPr>
        <w:t>E. 1.4</w:t>
      </w:r>
    </w:p>
    <w:p>
      <w:r>
        <w:t>Die Gesuchstellerinnen sind durch das Beschwerdeurteil vom 20. Sep- tember 2022 besonders berührt und haben ein schutzwürdiges Interesse an dessen Aufhebung oder Änderung. Sie sind daher zur Einreichung des Revisionsgesuchs legitimiert (Art. 89 Abs. 1 BGG analog; vgl. MO- SER/BEUSCH/KNEUBÜHLER/KAYSER, Prozessieren vor dem Bundesverwal- tungsgericht, 3. Aufl. 2022, S. 359 Rz. 5.70).</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a.a.O. S. 348 Rz. 5.36;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t>D-2422/2023 Seite 6</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Bundesge- richtsgesetz, 3. Aufl. 2018, Art. 121 N 1; NICOLAS VON WERDT in: Seiler/von Werdt/Güngerich/Oberholzer, Stämpflis Handkommentar SHK, Bundesge- richtsgesetz, 2. Aufl. 2015, Art. 121 N 9). Reine Urteilskritik genügt den ge- setzlichen Anforderungen an die Begründung eines Revisionsgesuchs nicht. Im Revisionsgesuch ist darzulegen, welcher Revisionsgrund angeru- fen und welche Änderung des früheren Entscheids beantragt wird. Die Auf- zählung der Revisionsgründe in Art. 121–123 BGG ist abschliessend. Für die Zulässigkeit eines Revisionsbegehrens ist nicht erforderlich, dass der angerufene Revisionsgrund tatsächlich besteht, sondern es genügt, wenn dessen Bestehen behauptet und hinreichend begründet wird. Zudem ist die Rechtzeitigkeit des Revisionsbegehrens darzutun (Art. 124 BGG).</w:t>
      </w:r>
    </w:p>
    <w:p>
      <w:r>
        <w:rPr>
          <w:b/>
        </w:rPr>
        <w:t>E. 3.1</w:t>
      </w:r>
    </w:p>
    <w:p>
      <w:r>
        <w:t>Beim vorliegenden Revisionsgesuch handelt es sich inhaltlich um eine Wiederholung der Vorbringen im Wiedererwägungsgesuch vom 23. Feb- ruar 2023, wobei dieselben Beweismittel eingereicht werden. Ausgangs- punkt des Gesuchs seien gemäss den Vorbringen der Gesuchstellerinnen neue Beweismittel (Beilagen 4–6 sowie 7–12), welche nach dem Asylent- scheid vom 30. November 2020 und nach dem Urteil des Bundesverwal- tungsgerichts vom 20. September 2022 entstanden seien beziehungs- weise hätten erhältlich gemacht werden können. Es handle sich um eine E-Mail von F._______ (Beilagen 4–6) sowie um Belege betreffend die Ei- gentumswohnung in G._______ (Beilage 7) und Belege, aus welchen sich ergebe, dass die Schwester der Gesuchstellerin wegen eigener Sozialab- hängigkeit nicht in der Lage sei, die Gesuchstellerinnen zu unterstützen (Beilage 8). Aus diesen Unterlagen erhelle, dass F._______ nach wie vor unter Druck der Behörden stehe und habe untertauchen müssen, dass die Gesuchstellerin nicht mehr über eine Eigentumswohnung verfüge (weil diese verkauft worden sei) und auch nicht durch ihre Schwester unterstützt werden könne. Damit sei belegt, dass sowohl das SEM in seinem Asylent- scheid vom 30. November 2020 als auch das Bundesverwaltungsgericht in seinem Urteil vom 20. September 2022 fälschlicherweise davon ausgegan- gen seien, F._______ werde von den russischen Behörden nicht behelligt, das Bundesverwaltungsgericht fälschlicherweise angenommen habe, den Gesuchstellerinnen stünde in G._______ eine Wohnung zur Verfügung und sie könnten zudem durch die Schwester der Gesuchstellerin unter- stützt werden.</w:t>
      </w:r>
    </w:p>
    <w:p>
      <w:r>
        <w:t>D-2422/2023 Seite 7 Zusammenfassend ergebe sich, dass die Gesuchstellerinnen neue und er- hebliche Beweismittel von revisionsrechtlicher Relevanz vorlegen würden, mit welchen zentrale Vorbringen im Rahmen des Asylverfahrens bezüglich Asylgewährung sowie bezüglich Unzumutbarkeit der Wegweisung belegt würden. Der Fall sei daher nochmals umfassend zu prüfen und der ur- sprüngliche Entscheid aufzuheben (vgl. Revisionsgesuch S. 4 ff.).</w:t>
      </w:r>
    </w:p>
    <w:p>
      <w:r>
        <w:rPr>
          <w:b/>
        </w:rPr>
        <w:t>E. 3.2</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3.2.1</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während des vorangegangenen Verfahrens, das heisst bis zur Urteilsfäl- lung, nicht gekannt hat und deshalb nicht geltend machen konnte. Ausge- schlossen sind damit auch Umstände, welche die gesuchstellende Partei bei pflichtgemässer Sorgfalt hätte kennen können, ebenso, wenn die Ent- deckung der erheblichen Tatsachen auf Nachforschungen beruht, die be- reits im früheren Verfahren hätten angestellt werden können, denn darin ist eine unsorgfältige Prozessführung der gesuchstellenden Partei zu erbli- cken (vgl. zum Ganzen MOSER/BEUSCH/KNEUBÜHLER/KAYSER, a.a.O., S. 352, Rz. 5.47). Dass es einer gemäss Art. 123 BGG um Revision ersu- chenden Partei nicht möglich war, Tatsachen und Beweise bereits im frühe- ren Verfahren vor- beziehungsweise beizubringen, ist nur mit Zurückhal- tung anzunehmen. Der Revisionsgrund der unechten Noven dient nicht dazu, bisherige Unterlassungen in der Beweisführung wiedergutzumachen (vgl. ELISABETH ESCHER, a.a.O., Art. 123 N 8).</w:t>
      </w:r>
    </w:p>
    <w:p>
      <w:r>
        <w:rPr>
          <w:b/>
        </w:rPr>
        <w:t>E. 3.2.2</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w:t>
      </w:r>
    </w:p>
    <w:p>
      <w:r>
        <w:t>D-2422/2023 Seite 8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3.2.3</w:t>
      </w:r>
    </w:p>
    <w:p>
      <w:r>
        <w:t>Bezüglich des Revisionsgrundes nachträglich eingereichter Beweis- mittel beträgt die Frist zur Einreichung des Revisionsgesuchs 90 Tage nach deren Entdeckung (Art. 124 Abs. 1 Bst. d BGG).</w:t>
      </w:r>
    </w:p>
    <w:p>
      <w:r>
        <w:rPr>
          <w:b/>
        </w:rPr>
        <w:t>E. 3.3</w:t>
      </w:r>
    </w:p>
    <w:p>
      <w:r>
        <w:t>Vorliegend ist somit zu prüfen, ob sich die Gesuchstellerinnen auf er- hebliche Tatsachen oder Beweismittel berufen, die vor dem Beschwerde- entscheid vom 20. September 2022 entstanden sind, sie aber im vorange- gangenen Verfahren nicht hatten geltend machen respektive beibringen können. Weiter ist zu prüfen, ob die neuen Vorbringen und Dokumente bei zumutbarer Sorgfalt bereits im früheren Verfahren hätten geltend gemacht respektive beigebracht werden können, und ob sie für die Tatbestandser- mittlung entscheidend sind, das heisst, ob sie geeignet sind, die tatbe- ständliche Grundlage des Beschwerdeurteils vom 20. September 2022 zu ändern und zu einem anderen Ergebnis zu führen. Nach dem Gesagten beschränkt sich der Prüfungsgegenstand des vorlie- genden Revisionsverfahrens auf die vor dem Urteil D-6448/2020 vom 20. September 2022 entstandenen Tatsachen und Beweismittel (vgl. Ver- fügung des SEM vom 6. April 2023 IV S. 3 f., Urteil D-2098/2023 E. 5.1.1). Dabei gilt es zunächst die Frage zu beantworten, ob die Frist für die Ein- reichung der Beweismittel gewahrt wurde (Art. 124 Abs. 1 Bst. d BGG).</w:t>
      </w:r>
    </w:p>
    <w:p>
      <w:r>
        <w:rPr>
          <w:b/>
        </w:rPr>
        <w:t>E. 3.4</w:t>
      </w:r>
    </w:p>
    <w:p>
      <w:r>
        <w:t>Vorweg ist festzuhalten, dass die Beweismittel gemäss Beilage 4 (E-Mail von F._______ an die Gesuchstellerin vom (…) 2023 betreffend behördliche Behelligungen und Drohungen, Anhang dazu und Überset- zung) nicht Gegenstand des vorliegenden Revisionsverfahrens bilden, da sie nach dem Urteil D-6448/2020 vom 20. September 2022 datieren. Das- selbe gilt für das in Beilage 12 enthaltene Schreiben von F._______ vom (…) 2022. Nachträglich entstandene Beweismittel betreffend vorbeste- hende Tatsachen und diesbezüglich beim Bundesverwaltungsgericht als Revisionsbegehren eingereichte Gesuche werden praxisgemäss grund- sätzlich auch nicht von Amtes wegen an das SEM überwiesen (vgl. BVGE 2013/22 E. 13.1). Abgesehen davon sind diese Beweismittel vorliegend oh- nehin bereits im Rahmen des Wiedererwägungsgesuchs vom 20. Februar</w:t>
      </w:r>
    </w:p>
    <w:p>
      <w:r>
        <w:t>D-2422/2023 Seite 9 2023 vom SEM geprüft worden (vgl. Verfügung des SEM vom 6. April 2023 IV S. 3 f., Urteil D-2098/2023 E. 5.1.2 und E. 6.1).</w:t>
      </w:r>
    </w:p>
    <w:p>
      <w:r>
        <w:rPr>
          <w:b/>
        </w:rPr>
        <w:t>E. 3.5</w:t>
      </w:r>
    </w:p>
    <w:p>
      <w:r>
        <w:t>Die Gesuchstellerinnen bringen unter Bezugnahme auf Beilage 11 (Briefumschlag) vor, die Beweismittel gemäss Beilagen 7–10 und 12 seien ihrem Rechtsvertreter am 3. Februar 2023 zugestellt worden. Damit sei die Frist gemäss Art. 124 Abs. 1 Bst. d in Verbindung mit Art. 123 Abs. 2 Bst. a BGG gewahrt (vgl. Revisionsgesuch S. 3).</w:t>
      </w:r>
    </w:p>
    <w:p>
      <w:r>
        <w:rPr>
          <w:b/>
        </w:rPr>
        <w:t>E. 3.6</w:t>
      </w:r>
    </w:p>
    <w:p>
      <w:r>
        <w:t>Was die Beweismittel gemäss Beilage 7 (Belege betreffend Eigentums- wohnung in G._______) anbelangt, ist auf diesen handschriftlich das Da- tum 14. Oktober 2022 und der Name der Gesuchstellerin vermerkt, verse- hen mit deren Unterschrift. Aus den Beweismitteln geht insbesondere her- vor, dass die Gesuchstellerin am (…) 2017 eine Generalvollmacht zuguns- ten von F._______. ausgestellt hat (zur Verwaltung und Verfügung betref- fend ihr gesamtes Vermögen in allen Formen und an allen Orten, zum ent- sprechenden Abschluss von allen gesetzlich erlaubten diesbezüglichen Rechtsgeschäften, insbesondere auch betreffend Immobilien). Einem Grundbuchauszug vom (…) 2020 ist zu entnehmen, dass das Eigentum an der den Gesuchstellerinnen von F._______ zur Verfügung gestellten Woh- nung in G._______ durch einen am selben Tag registrierten Schenkungs- vertrag vom (…) 2020 auf eine Drittperson übertragen wurde. Da die Ge- suchstellerin auch nach ihrer Ausreise aus dem Heimatstaat während des ordentlichen Asylverfahrens in Kontakt mit F._______ stand – insbeson- dere gab sie anlässlich ihrer Anhörung vom 17. August 2020 an, dass F._______ ab und zu anrufe (vgl. SEM-act. B44/23 F7 ff.) – und sie diesen betreffende Unterlagen einreichte, ist nicht dargetan, weshalb ihr die Über- tragung des Eigentums an der Wohnung nicht bekannt beziehungsweise die Einreichung diesbezüglicher Beweismittel während des ordentlichen Verfahrens respektive des Beschwerdeverfahrens unmöglich oder unzu- mutbar gewesen wäre. Dies umso weniger, als im Revisionsgesuch mit keinem Wort begründet wird, weshalb sie den Verlust ihres Domizils bis zum Abschluss des Beschwerdeverfahrens nicht erwähnt hat. Mithin wur- den die Dokumente betreffend den Verlust der Eigentumswohnung in Mos- kau verspätet eingereicht.</w:t>
      </w:r>
    </w:p>
    <w:p>
      <w:r>
        <w:rPr>
          <w:b/>
        </w:rPr>
        <w:t>E. 3.7</w:t>
      </w:r>
    </w:p>
    <w:p>
      <w:r>
        <w:t>Dasselbe gilt bezüglich einer am (…) 2020 ausgestellten Bescheini- gung, wonach die Schwester der Gesuchstellerin aufgrund einer allgemei- nen Erkrankung behindert ist, wobei die Behinderung am (…) 2020 zum wiederholten Mal festgestellt wurde (vgl. Beilage 8 [Belege betreffend Schwester der Gesuchstellerin]). So hatte die Gesuchstellerin anlässlich</w:t>
      </w:r>
    </w:p>
    <w:p>
      <w:r>
        <w:t>D-2422/2023 Seite 10 ihrer Anhörung vom 17. August 2020 angegeben, dass sie sich mit ihrer Schwester unterhalte und es dieser (relativ) gut gehe (vgl. SEM- act. B44/23 F7 f., auch B39/16 F34 ff.). Mithin ist die Einreichung des er- wähnten Dokuments als verspätet zu bezeichnen. Abgesehen davon wäre das Dokument revisionsrechtlich auch nicht erheblich, da die Gesuchstel- lerin bislang nicht vorgebracht hatte, sie und die Töchter wären bei einer allfälligen Rückkehr in ihren Heimatstaat auf die Unterstützung der Schwester angewiesen. Soweit sodann aus einer weiteren Bescheinigung am (…) Oktober 2022 hervorgeht, dass die Schwester seit dem (…) 2016 eine (…)rente bezieht, ist dieses nachträglich ausgestellte Dokument oh- nehin revisionsrechtlich unbeachtlich (vgl. vorstehend E. 3.2.2 und 3.4).</w:t>
      </w:r>
    </w:p>
    <w:p>
      <w:r>
        <w:rPr>
          <w:b/>
        </w:rPr>
        <w:t>E. 3.8</w:t>
      </w:r>
    </w:p>
    <w:p>
      <w:r>
        <w:t>Auch das Schreiben von F._______ vom (…) 2022 (Beilage 9) ist ver- spätet eingereicht. Diesbezüglich ist vorab auf Erwägung 3.6 zu verweisen. Im Revisionsgesuch wird dazu ausgeführt, dass dieses Beweismittel als Antwort auf die Vernehmlassung des SEM im vorangegangenen Be- schwerdeverfahren gedacht gewesen sei, aber erst am 3. Februar 2023 zum Rechtsvertreter der Gesuchstellerinnen gelangt sei (vgl. Revisionsge- such S. 5). Damit ist aber nicht dargetan, dass eine Einreichung während des Beschwerdeverfahrens unmöglich oder unzumutbar gewesen wäre.</w:t>
      </w:r>
    </w:p>
    <w:p>
      <w:r>
        <w:rPr>
          <w:b/>
        </w:rPr>
        <w:t>E. 3.9</w:t>
      </w:r>
    </w:p>
    <w:p>
      <w:r>
        <w:t>Bei Beilage 10 handelt es sich um ein undatiertes Schreiben von F._______ und eine Beilage vom (…) 2022. Dazu wird im Revisionsgesuch ausgeführt, im Schreiben erläutere F._______ seine früheren Tätigkeiten und die sich daraus für die Gesuchstellerinnen ergebenden Folgen. Dem Schreiben sei ein Text über die von F._______. geführte «(…) Bewegung» beigelegt (vgl. Revisionsgesuch S. 6). Sollte das Schreiben von F._______ vor dem 20. September 2022 verfasst worden sein, wäre es verspätet ein- gereicht worden. Diesbezüglich wäre vorab auf Erwägung 3.6 zu verwei- sen. Ungeachtet dessen sind die Beweismittel gemäss Beilage 10 als revi- sionsrechtlich unerheblich einzustufen. So hatte die Gesuchstellerin be- reits im ordentlichen Asylverfahren vorgebracht, dass F._______ politisch äusserst aktiv und Gegner des Regimes gewesen sei. In der Revisionsein- gabe wird indessen mit keinem Wort ausgeführt, weshalb aus diesen Un- terlagen eine asylrelevante Reflexverfolgung für die Gesuchstellerinnen abgeleitet werden könnte. Die Beweismittel sollen offensichtlich dazu die- nen, die von den Gesuchstellerinnen im erstinstanzlichen Verfahren gel- tend gemachten und im Urteil vom 22. September 2022 gewürdigten Über- griffe und die Bedrohungslage aufgrund der Aktivitäten von F._______ zu belegen. Da F._______ als Partner beziehungsweise Vater der Gesuch- stellerinnen ein Interesse daran hat, dass diese in der Schweiz bleiben</w:t>
      </w:r>
    </w:p>
    <w:p>
      <w:r>
        <w:t>D-2422/2023 Seite 11 können, ist das erwähnte Schreiben (inkl. Beilage) als privates Gefällig- keitsschreiben zu qualifizieren und kann diesem kein entscheidender Be- weiswert zugemessen werden.</w:t>
      </w:r>
    </w:p>
    <w:p>
      <w:r>
        <w:rPr>
          <w:b/>
        </w:rPr>
        <w:t>E. 3.10</w:t>
      </w:r>
    </w:p>
    <w:p>
      <w:r>
        <w:t>Beilage 12 (diverse Dokumente betreffend F._______) umfasst ein Schreiben von F._______ vom (…) 2022 sowie fünf weitere Texte von F._______ aus der Zeit vom (…) 2011 bis zum (…) Februar 2022. Dazu wird im Revisionsgesuch ausgeführt, im Schreiben vom (…) 2022 fasse F._______ seine politischen Aktivitäten zusammen. Dem Schreiben seien Belege für die jeweils geschilderten Inhaftierungen (fünf Niederschriften in (…) haft) beigelegt (vgl. Revisionsgesuch S. 6). Das Schreiben vom (…) 2022 ist revisionsrechtlich unbeachtlich. Diesbezüglich ist auf die Erwägun- gen 3.2.2 und 3.4 zu verweisen. Des Weiteren wurden die fünf Nieder- schriften in (…)haft verspätet eingereicht. Abgesehen davon sind sie revi- sionsrechtlich nicht entscheidend. In diesem Zusammenhang ist auf Erwä- gung 3.9 zu verweisen.</w:t>
      </w:r>
    </w:p>
    <w:p>
      <w:r>
        <w:rPr>
          <w:b/>
        </w:rPr>
        <w:t>E. 4.1</w:t>
      </w:r>
    </w:p>
    <w:p>
      <w:r>
        <w:t>Vorbringen, die revisionsrechtlich als verspätet zu qualifizieren sind, können unter engen Voraussetzungen und beschränkt auf den Wegwei- sungsvollzugspunkt dennoch zur Revision eines rechtskräftigen Urteils führen. Dies setzt jedoch voraus, dass aufgrund dieser Vorbringen offen- sichtlich wird, dass einer gesuchstellende Partei Verfolgung oder un- menschliche Behandlung droht und damit ein völkerrechtliches Wegwei- sungsvollzugshindernis besteht. Dabei genügt es praxisgemäss nicht, eine drohende Verletzung von Art. 3 EMRK respektive Art. 33 des Abkommens vom 28. Juli 1951 über die Rechtsstellung der Flüchtlinge (FK, SR 0.142.30) lediglich zu behaupten, sondern die gesuchstellende Partei muss die beachtliche Wahrscheinlichkeit einer aktuellen und ernsthaften Gefahr vielmehr schlüssig nachweisen (vgl. BVGE 2021 VI/4, mit Verweis auf Entscheide und Mitteilungen der Schweizerischen Asylrekurskommis- sion [EMARK] 1995 Nr. 9). Bezogen auf das vorliegende Verfahren ist fest- zuhalten, dass auch die Prüfung der verspätet eingereichten Beweismittel zum Ergebnis führt, dass den Gesuchstellerinnen im Fall einer Rückkehr nach Russland offensichtlich keine asylbeachtliche (Reflex-)Verfolgung droht.</w:t>
      </w:r>
    </w:p>
    <w:p>
      <w:r>
        <w:rPr>
          <w:b/>
        </w:rPr>
        <w:t>E. 4.2</w:t>
      </w:r>
    </w:p>
    <w:p>
      <w:r>
        <w:t>Wie sich aus den vorstehenden Erwägungen ergibt, sind keine völker- rechtlichen Wegweisungsvollzugshindernisse schlüssig nachgewiesen, aufgrund welcher die revisionsweise vorgetragenen Vorbringen trotz Ver- spätung materiell zu beurteilen wären.</w:t>
      </w:r>
    </w:p>
    <w:p>
      <w:r>
        <w:t>D-2422/2023 Seite 12</w:t>
      </w:r>
    </w:p>
    <w:p>
      <w:r>
        <w:rPr>
          <w:b/>
        </w:rPr>
        <w:t>E. 5</w:t>
      </w:r>
    </w:p>
    <w:p>
      <w:r>
        <w:t>Gestützt auf die vorangegangenen Erwägungen haben die Gesuchstelle- rinnen ihre Revisionsgründe verspätet geltend gemacht. Da sie zudem keine völkerrechtlichen Wegweisungsvollzugshindernisse schlüssig nach- gewiesen haben, ist auf das Revisionsgesuch im Spruchkörper aus drei Richterinnen und Richter nicht einzutreten (vgl. BVGE 2021 VI/4 E. 8 und 11).</w:t>
      </w:r>
    </w:p>
    <w:p>
      <w:r>
        <w:rPr>
          <w:b/>
        </w:rPr>
        <w:t>E. 6</w:t>
      </w:r>
    </w:p>
    <w:p>
      <w:r>
        <w:t>Mit dem vorliegenden Urteil ist das Revisionsverfahren abgeschlossen, womit der Antrag auf Gewährung der aufschiebenden Wirkung des Revisi- onsgesuchs gegenstandslos geworden sind. Der am 3. Mai 2023 angeord- nete einstweilige Vollzugsstopp fällt mit dem vorliegenden Entscheid dahin.</w:t>
      </w:r>
    </w:p>
    <w:p>
      <w:r>
        <w:rPr>
          <w:b/>
        </w:rPr>
        <w:t>E. 7.1</w:t>
      </w:r>
    </w:p>
    <w:p>
      <w:r>
        <w:t>Das Gesuch um Gewährung der unentgeltlichen Prozessführung im Sinne von Art. 65 Abs. 1 VwVG ist abzuweisen, da die Begehren, wie sich aus den vorstehenden Erwägungen ergibt, als aussichtslos zu bezeichnen waren, womit die Voraussetzungen von Art. 65 Abs. 1 VwVG ungeachtet der behaupteten Bedürftigkeit der Gesuchstellerinnen nicht gegeben sind. Folglich ist auch das Gesuch um Gewährung der unentgeltlichen Rechts- verbeiständung abzuweisen.</w:t>
      </w:r>
    </w:p>
    <w:p>
      <w:r>
        <w:rPr>
          <w:b/>
        </w:rPr>
        <w:t>E. 7.2</w:t>
      </w:r>
    </w:p>
    <w:p>
      <w:r>
        <w:t>Bei diesem Ausgang des Verfahrens sind die Kosten von Fr. 1'500.– den Gesuchstellerinnen aufzuerlegen (Art. 37 VGG i.V.m. Art. 63 Abs. 1 VwVG; Art. 1–3 des Reglements vom 21. Februar 2008 über die Kosten und Entschädigungen vor dem Bundesverwaltungsgericht [VGKE, SR 173.320.2]).</w:t>
      </w:r>
    </w:p>
    <w:p>
      <w:r>
        <w:t>(Dispositiv nächste Seite)</w:t>
      </w:r>
    </w:p>
    <w:p>
      <w:r>
        <w:t>D-2422/2023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