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D-240/2024 vom 8. Dezember 2023</w:t>
      </w:r>
    </w:p>
    <w:p>
      <w:r>
        <w:t>Bundesverwaltungsgericht, 2023-12-08, DE</w:t>
      </w:r>
    </w:p>
    <w:p>
      <w:r>
        <w:rPr>
          <w:b/>
        </w:rPr>
        <w:t xml:space="preserve">Quelle: </w:t>
      </w:r>
      <w:r>
        <w:t>https://mcp.opencaselaw.ch/entscheid/bvger_D-240_2024_d20231208</w:t>
      </w:r>
    </w:p>
    <w:p>
      <w:r>
        <w:t>FR: TAF D-240/2024 du 8 décembre 2023</w:t>
      </w:r>
    </w:p>
    <w:p>
      <w:r>
        <w:t>IT: TAF D-240/2024 del 8 dicembre 2023</w:t>
      </w:r>
    </w:p>
    <w:p>
      <w:pPr>
        <w:pStyle w:val="Heading2"/>
      </w:pPr>
      <w:r>
        <w:t>Regeste</w:t>
      </w:r>
    </w:p>
    <w:p>
      <w:r>
        <w:t>Asyl und Wegweisung (Mehrfachgesuch) | Asyl und Wegweisung (Mehrfachgesuch); Verfügung des SEM vom 8. Dezember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w:t>
      </w:r>
    </w:p>
    <w:p>
      <w:r>
        <w:t>D-240/2024 Seite 5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In der angefochtenen Verfügung hielt das SEM zunächst fest, die als Wiedererwägungsgesuch bezeichnete Eingabe werde als Mehrfachge- such entgegengenommen. Es wies darauf hin, dass das gegen den Be- schwerdeführer eingeleitete türkische Strafverfahren wegen Präsidenten- beleidigung auf einer Anzeige beruhe, die im Juni 2022, eine Woche nach der Abweisung seiner Beschwerde durch das Bundesverwaltungsgericht, eingereicht worden sei. Das SEM gehe davon aus, dass die anzeigende Person damit beauftragt worden sei, ihn anzuzeigen, und das Verfahren mit hoher Wahrscheinlichkeit bewusst eingeleitet worden sei, um subjek- tive Nachfluchtgründe zu konstruieren. Dieses Vorgehen sei klar rechts- missbräuchlich und verdiene keinen Schutz, weshalb nicht vorschnell auf</w:t>
      </w:r>
    </w:p>
    <w:p>
      <w:r>
        <w:t>D-240/2024 Seite 6 eine flüchtlingsrechtlich relevante Gefährdung geschlossen werden dürfe. Der Beschwerdeführer sei strafrechtlich nicht vorbelastet und weise kein politisches Profil auf. Die Wahrscheinlichkeit, zu einer unbedingten Haft- strafe verurteilt zu werden, sei daher als gering zu erachten, zumal das Strafmass beim vorliegenden Tatbestand nach Erkenntnissen des SEM in der Regel weniger als zwei Jahre betrage. Allfällige mit einer bedingten Haftstrafe oder einem Aufschub der Urteilsverkündung angeordneten Be- währungsauflagen wären zudem nicht als flüchtlingsrechtlich relevant ein- zustufen. Den Akten lasse sich ferner entnehmen, dass die gegen den Be- schwerdeführer erhobenen Vorwürfe – angesichts seiner Äusserungen be- züglich Präsident Erdogan – nicht offensichtlich haltlos seien und solche Veröffentlichungen allenfalls auch in der Schweiz als Ehrverletzung straf- rechtlich geahndet werden könnten. Insgesamt lasse sich aufgrund des geltend gemachten strafrechtlichen Ermittlungsverfahrens wegen Präsi- dentenbeleidigung und der in diesem Zusammenhang erhobenen Anklage nicht darauf schliessen, dass der Beschwerdeführer bei einer Rückkehr in die Türkei mit erheblicher Wahrscheinlichkeit eine flüchtlingsrechtlich rele- vante Verfolgung zu befürchten habe. In einem Schreiben seiner Anwältin werde zwar auch der Tatbestand der Propaganda für eine terroristische Organisation gemäss Art. 7 Abs. 2 des türkischen Antiterrorgesetzes (ATG) erwähnt. Diesbezüglich seien aber keine weiteren Beweismittel eingereicht worden. Ergänzend sei darauf hinzuweisen, dass es in den letzten Jahren bei einer grossen Anzahl eingeleiteter Ermittlungsverfahren bezüglich Art. 7 Abs. 2 ATG nur in einem Drittel der Fälle zu einer Verurteilung ge- kommen sei. Zusammenfassend hielten die Vorbringen des Beschwerde- führers den Anforderungen an die Flüchtlingseigenschaft gemäss Art. 3 AsylG nicht stand, weshalb sein Mehrfachgesuch abzulehnen sei.</w:t>
      </w:r>
    </w:p>
    <w:p>
      <w:r>
        <w:rPr>
          <w:b/>
        </w:rPr>
        <w:t>E. 4.2</w:t>
      </w:r>
    </w:p>
    <w:p>
      <w:r>
        <w:t>In seiner Rechtsmitteleingabe machte der Beschwerdeführer geltend, das SEM habe seine Argumente nicht berücksichtigt, die vorgelegten Do- kumente nicht ausreichend beachtet und seinen Asylantrag falsch beurteilt. Seine ersten kritischen Äusserungen gegen Präsident Erdogan, die Ge- genstand des gegen ihn eingeleiteten Verfahrens seien, seien bereits im Mai 2019 und damit lange vor dem Urteil des Bundesverwaltungsgerichts im ersten Asylverfahren erfolgt. Er habe damals noch in der Türkei gelebt und diese Posts nicht im Hinblick auf ein späteres Asylgesuch gemacht. Der türkische Staat respektive seine Justiz urteile willkürlich über Kommen- tare und Kritik in den sozialen Medien. Selbst Aussagen, die keinen Straf- tatbestand erfüllten und von der Redefreiheit gedeckt seien, würden als Straftaten gewertet und die Urheber könnten dafür in Haft genommen wer- den. Zudem würden Erdogans Sympathisanten die geringste Kritik an</w:t>
      </w:r>
    </w:p>
    <w:p>
      <w:r>
        <w:t>D-240/2024 Seite 7 dessen Person als Beleidigung auffassen und unverzüglich Anzeige erstat- ten. Dies könne jede Person in der Türkei tun und er habe niemanden zur Anzeige gegen ihn veranlasst. Weiter entspreche die Behauptung, dass er nicht vorbestraft sei, nicht der Wahrheit. Er sei im Jahr 2012 wegen Urhe- berrechtssachen verurteilt worden, wobei die Urteilsverkündung aufge- schoben worden sei. Im Falle einer Verurteilung wegen Präsidentenbelei- digung würde diese Strafe ebenfalls vollstreckt. Es treffe auch nicht zu, dass er über kein politisches Profil verfüge. Sowohl er selbst als auch seine Familie seien Mitglieder der Oppositionspartei HDP (Halkların Demokratik Partisi; Demokratische Partei der Völker). Tausende Personen seien einzig deswegen festgenommen und bestraft worden, weil sie für die HDP ge- stimmt hätten. Auch der Parteivorsitzende Selahattin Demirtas befinde sich seit 20216 unrechtmässig in Haft, obwohl der EGMR in seinem Verfahren mehrmals Rechtsverletzungen festgestellt und seine Freilassung verlangt habe. Als Kurde sei er in der Türkei – selbst wenn er nicht Parteimitglied wäre – ständigen Diskriminierungen durch staatliche Einrichtungen sowie die Gesellschaft ausgesetzt und werde als Bürger zweiter Klasse behan- delt. Sodann habe er mit einem türkischen Anwaltsbüro Kontakt aufgenommen und weitere Unterlagen zu neuen politischen Verfahren erhalten, die gegen ihn eingeleitet worden seien. Insgesamt seien drei Prozesse bei erstin- stanzlichen Strafgerichten in B._______ hängig, wobei es in allen Fällen um Beleidigung des Staatspräsidenten gehe. Ein Verfahren habe er bereits erstinstanzlich geltend gemacht, die anderen beiden seien neu eröffnet worden. Der Staat setze die Strafverfolgung offensichtlich fort. Die Behaup- tung der Vorinstanz, die Wahrscheinlichkeit einer Verurteilung zu einer un- bedingten Haftstrafe sei gering, sei fern jeder Realität, zumal gerade bei Wiederholungstaten die Strafe verschärft werde. Angesichts der drei gegen ihn hängigen Verfahren habe er eine lange Haftstrafe zu erwarten. Schliesslich sei Präsident Erdogan kein normaler Bürger und Kritik an des- sen Person müsse flexibler gehandhabt werden. Die Rechtsprechung des EGMR trage dem auch Rechnung. Die von ihm verfassten Kommentare in den sozialen Medien dürften daher nicht Gegenstand von Beleidigungskla- gen werden, sondern wären als Kritik zu werten. Hintergrund der Verfahren gegen ihn seien allein Willkür und der Druck, welcher von Präsident Erdo- gan auf die Justiz ausgeübt werde. Im Übrigen habe das Komitee des Eu- roparats zur Verhütung von Folter bei Besuchen in der Türkei mehrmals gravierende Mängel bei den Haftbedingungen festgestellt. Würde er in die Türkei zurückkehren, erwarte ihn eine unverzügliche Festnahme aufgrund</w:t>
      </w:r>
    </w:p>
    <w:p>
      <w:r>
        <w:t>D-240/2024 Seite 8 der hängigen Verfahren und in der Folge eine Haft, die mit der Menschen- würde nicht vereinbar sei.</w:t>
      </w:r>
    </w:p>
    <w:p>
      <w:r>
        <w:rPr>
          <w:b/>
        </w:rPr>
        <w:t>E. 4.3</w:t>
      </w:r>
    </w:p>
    <w:p>
      <w:r>
        <w:t>In seiner Vernehmlassung hielt das SEM an der angefochtenen Verfü- gung fest und wies darauf hin, dass es auch in den zwei neu geltend ge- machten Strafverfahren um den Tatbestand der Beleidigung des Staats- präsidenten gehe. Es sei als unwahrscheinlich zu erachten, dass dem Be- schwerdeführer im Falle einer Verurteilung eine unbedingte Haftstrafe drohe.</w:t>
      </w:r>
    </w:p>
    <w:p>
      <w:r>
        <w:rPr>
          <w:b/>
        </w:rPr>
        <w:t>E. 4.4</w:t>
      </w:r>
    </w:p>
    <w:p>
      <w:r>
        <w:t>Mit seiner Replik reichte der Beschwerdeführer zahlreiche neue Straf- akten ein und machte geltend, er sei zwischenzeitlich in drei verschiedenen Verfahren in der Türkei wegen Terrorpropaganda und Mitgliedschaft in ei- ner Terrororganisation angeklagt worden. Diese seien nun vereinigt wor- den. Bereits zuvor sei die Einschätzung der Vorinstanz unzutreffend gewe- sen, dass ihm aufgrund der laufenden Strafverfahren keine Gefahr drohe. Nachdem nun drei neue Verfahren eröffnet worden seien, sei es für ihn absolut unmöglich, in die Türkei zurückzukehren, da es angesichts der neuen Vorwürfe sehr wahrscheinlich sei, dass er eingesperrt und gefoltert würde.</w:t>
      </w:r>
    </w:p>
    <w:p>
      <w:r>
        <w:rPr>
          <w:b/>
        </w:rPr>
        <w:t>E. 4.5</w:t>
      </w:r>
    </w:p>
    <w:p>
      <w:r>
        <w:t>Im Rahmen eines zweiten Schriftenwechsels wies das SEM darauf hin, dass es sich zu den neuen Beweismitteln inhaltlich nur beschränkt äussern könne, da diese lediglich in türkischer Sprache vorlägen. Sämtliche Unter- lagen stammten indessen soweit ersichtlich aus dem Jahr 2022. Bereits in der angefochtenen Verfügung sei diesbezüglich ausgeführt worden, dass das Ermittlungsverfahren wegen Verletzung des ATG vermutlich bereits eingestellt worden sei. Aktuellere Dokumente seien offenbar auch auf Be- schwerdeebne nicht eingereicht worden.</w:t>
      </w:r>
    </w:p>
    <w:p>
      <w:r>
        <w:rPr>
          <w:b/>
        </w:rPr>
        <w:t>E. 4.6</w:t>
      </w:r>
    </w:p>
    <w:p>
      <w:r>
        <w:t>In seiner Stellungnahme vom 21. März 2024 reichte der Beschwerde- führer Übersetzungen der von ihm vorgelegten Dokumente ein. Ergänzend führte er aus, dass er zu den Strafakten aus dem Jahr 2022 vorher keinen Zugang gehabt habe und diese deshalb erst jetzt habe einreichen können.</w:t>
      </w:r>
    </w:p>
    <w:p>
      <w:r>
        <w:rPr>
          <w:b/>
        </w:rPr>
        <w:t>E. 5.1</w:t>
      </w:r>
    </w:p>
    <w:p>
      <w:r>
        <w:t>Im ersten Asylverfahren kam das Bundesverwaltungsgericht zum Schluss, dass der Beschwerdeführer vor seiner Ausreise in der Türkei kei- ner flüchtlingsrechtlich relevanten Verfolgung ausgesetzt gewesen sei. Er sei zwar Mitglied der Partei HDP gewesen, habe dort aber keine exponierte Stellung innegehabt und auch seine Familie habe insgesamt kein</w:t>
      </w:r>
    </w:p>
    <w:p>
      <w:r>
        <w:t>D-240/2024 Seite 9 politisches Profil, aufgrund dessen sie im Visier der Polizei gestanden hätte (vgl. zum Ganzen Urteil D-2408/2022 E. 7).</w:t>
      </w:r>
    </w:p>
    <w:p>
      <w:r>
        <w:rPr>
          <w:b/>
        </w:rPr>
        <w:t>E. 5.2</w:t>
      </w:r>
    </w:p>
    <w:p>
      <w:r>
        <w:t>Im Rahmen seines Mehrfachgesuchs reichte der Beschwerdeführer umfangreiche Beweismittel aus diversen türkischen Strafverfahren zu den Akten. Teilweise wurden diese kommentarlos eingereicht oder lediglich mit knappen Beschreibungen versehen (vgl. insbesondere die Eingaben an das BVGer vom 20. Februar 2024 und 21. März 2024). Aus der Sichtung der (übersetzen) Dokumente – ausgehend von deren Echtheit – sowie des jüngsten Schreibens der türkischen Anwältin ergibt sich im Wesentlichen folgendes Bild: Gegen den Beschwerdeführer werden mehrere Strafermitt- lungen geführt, welche die Delikte Präsidentenbeleidigung (Art. 299 des türkischen Strafgesetzbuchs [Türk Ceza Kanunu; TCK]), Propaganda für eine terroristische Organisation (Art. 7 Abs. 2 ATG) und Herabsetzung der Türkischen Nation respektive ihrer Institutionen (Art. 301 TCK) betreffen. Es wurden drei Anklageschriften vorgelegt, welche alle aus dem Jahr 2023 stammen und dem Beschwerdeführer Präsidentenbeleidigung vorwerfen. Die Anklagen wurden von der Oberstaatsanwaltschaft B._______ erhoben und es ist nicht bekannt, ob diese vom zuständigen Gericht angenommen wurden und welchen Fortgang das Verfahren genommen hat. Gemäss dem Schreiben der türkischen Anwältin vom 20. März 2025 werde in den betreffenden Verfahren die Vollstreckung des Vorführbefehls erwartet und die jeweiligen Verhandlungen seien vertagt worden. Hinsichtlich der Ermitt- lungen wegen Propaganda für eine terroristische Organisation wurden di- verse Untersuchungsberichte verschiedener Behörden sowie Vereini- gungs- und Unzuständigkeitsbeschlüsse vorgelegt. Daneben findet sich in den Akten ein Vorführbefehl («Yakalama Emri») des (…) vom 19. Septem- ber 2022. Sämtliche diesbezüglichen Unterlagen stammen soweit ersicht- lich aus dem Jahr 2022. Es lässt sich nicht erkennen, ob die Verfahren fortgesetzt wurden und diese – wie im Anwaltsschreiben vom 20. März 2025 ausgeführt – noch hängig sind oder – wie das SEM mutmasst – be- reits eingestellt wurden. Offenbar wurde noch keine Anklage erhoben und es ist unklar, ob es zu einer solchen kommen würde. Dies gilt im Übrigen auch für die Ermittlungen wegen Herabsetzung der Türkischen Nation. In diesem Zusammenhang ist weder ein Vorführbefehl noch eine Anklage er- sichtlich. Ein vom Beschwerdeführer vorgelegter UYAP-Auszug datiert vom 8. September 2022 und weist vier offene Verfahren auf, davon eines wegen Präsidentenbeleidigung, eines wegen Herabsetzung der Türki- schen Nation und zwei wegen Propaganda für eine terroristische Organi- sation. Der aktuelle Stand der Verfahren lässt sich dem Dokument</w:t>
      </w:r>
    </w:p>
    <w:p>
      <w:r>
        <w:t>D-240/2024 Seite 10 offensichtlich nicht entnehmen und ein neuerer UYAP-Auszug wurde nicht eingereicht.</w:t>
      </w:r>
    </w:p>
    <w:p>
      <w:r>
        <w:rPr>
          <w:b/>
        </w:rPr>
        <w:t>E. 5.3</w:t>
      </w:r>
    </w:p>
    <w:p>
      <w:r>
        <w:t>Das Bundesverwaltungsgericht hat sich im Referenzurteil E-4103/2024 vom 8. November 2024 einlässlich mit der Frage befasst, welche Bedeu- tung in der Türkei eingeleiteten Strafverfahren wegen Präsidentenbeleidi- gung und Propaganda für eine terroristische Organisation im Asylverfahren zukommt. In diesem Zusammenhang wurde festgestellt, dass solche Ver- fahren nur dann flüchtlingsrechtliche Relevanz aufweisen, wenn kumulativ vier Voraussetzungen erfüllt sind. Zunächst muss das Ermittlungsverfahren abgeschlossen und tatsächlich eine Anklage erhoben worden sein, welche vom zuständigen Gericht akzeptiert wird. Darüber hinaus ist erforderlich, dass in absehbarer Zukunft mit einer Verurteilung zu rechnen wäre, welche vor den innerstaatlichen Rechtsmittelinstanzen Bestand hätte. Zudem müsste die Verurteilung aufgrund eines der in Art. 3 Abs. 1 AsylG genann- ten Motive erfolgen und es müsste eine Strafe ausgesprochen werden, welche eine relevante Intensität im Sinne von Art. 3 Abs. 2 AsylG aufweist. Diesbezüglich wurde im erwähnten Referenzurteil ausgeführt, dass eine solche Strafe bei Ersttäterinnen und Ersttätern ohne ein geschärftes politi- sches Profil in der Regel nicht zu erwarten sei, zumal in der Praxis die tür- kische Strafjustiz die Strafrahmen für die Delikte der Präsidentenbeleidi- gung sowie Propaganda für eine Terrororganisation in der Regel nicht aus- schöpfe und allfällige Freiheitsstrafen grösstenteils bedingt ausspreche (vgl. zum Ganzen Referenzurteil E-4103/2024 E: 8.2 und E. 8.7.1 m.w.H.).</w:t>
      </w:r>
    </w:p>
    <w:p>
      <w:r>
        <w:rPr>
          <w:b/>
        </w:rPr>
        <w:t>E. 5.4</w:t>
      </w:r>
    </w:p>
    <w:p>
      <w:r>
        <w:t>Für den vorliegenden Fall ist festzustellen, dass der Beschwerdeführer die dargelegten Voraussetzungen für eine drohende flüchtlingsrechtlich re- levante Verurteilung durch die türkischen Behörden nicht erfüllt. Die von ihm geltend gemachten Verfahren wegen Propaganda für eine terroristi- sche Organisation sowie Herabsetzung der Türkischen Nation sind ge- mäss den vorliegenden Unterlagen nicht über das Ermittlungsverfahren hinausgegangen und soweit ersichtlich wurden seit mehr als zwei Jahren keine weiteren Verfahrensschritte vorgenommen. Hinsichtlich der drei Ver- fahren wegen Präsidentenbeleidigung soll zwar Anklage erhoben worden sein. Über den Fortgang dieser Verfahren ist jedoch nichts bekannt. Aus den eingereichten Dokumenten geht etwa nicht hervor, ob die Anklage- schriften vom zuständigen Gericht akzeptiert wurden und tatsächlich – wie im Anwaltsschreiben vom 20. März 2025 ausgeführt – Verhandlungen an- gesetzt worden sind. Zum heutigen Zeitpunkt ist somit nicht erstellt, dass überhaupt ein gerichtliches Verfahren eröffnet wurde. Weiter ist völlig offen, ob es in den vom Beschwerdeführer angeführten Verfahren je zu einer</w:t>
      </w:r>
    </w:p>
    <w:p>
      <w:r>
        <w:t>D-240/2024 Seite 11 Verurteilung käme, diese vor den innerstaatlichen Instanzen Bestand hätte und in einer flüchtlingsrechtlich relevanten Bestrafung münden würde. Wie bereits im ordentlichen Asylverfahren festgestellt, weisen weder der Be- schwerdeführer noch seine Familienangehörigen ein massgebliches politi- sches Profil auf (vgl. Urteil D-2408/2022 E. 7.3). An dieser Einschätzung hat sich seither nichts geändert und es ergeben sich aus den Akten keine Hinweise auf einen individuellen Politmalus. Es ist darauf hinzuweisen, dass nur ein Bruchteil der in der Türkei eingeleiteten Verfahren wegen Ak- tivitäten auf den sozialen Medien – vorliegend handelt es sich um solche – tatsächlich zu einer Verurteilung führen (vgl. dazu das Referenzurteil E-4103/2024 vom 8. November 2024 E. 8 sowie Urteile des BVGer E-8192/2024 vom 13. Februar 2025 E. 6.4 und E-71/2025 vom 19. Februar 2025 E. 7.5). Schliesslich weist der Beschwerdeführer keine einschlägigen Vorstrafen auf. Zwar macht er geltend, er sei im Jahr 2012 wegen «Urhe- berrechtssachen» verurteilt worden, wobei die betreffende Strafe aufge- schoben worden sei. Ein solches Urteil ist auch auf dem UYAP-Auszug – dort wird als Tatbestand «Markenverletzung» aufgeführt – ersichtlich. Nachdem das betreffende Gerichtsurteil nicht vorgelegt wurde, bleibt je- doch unklar, weshalb der Beschwerdeführer belangt und welche Strafe ausgesprochen worden sein soll. Wenn in jenem Entscheid tatsächlich die Urteilsverkündung aufgeschoben wurde (sogenannter HAGB-Entscheid), ist angesichts des erheblichen Zeitablaufs davon auszugehen, dass eine allfällige Bewährungszeit abgelaufen ist und auch bei einer neuerlichen Verurteilung kein Vollzug der damaligen Strafe erfolgen würde. Zudem handelt es sich um eine gänzlich andere Angelegenheit, weshalb nicht an- zunehmen ist, diese würde sich in den geltend gemachten aktuellen Straf- verfahren in einem rechtsstaatlich illegitimen Ausmass zu Ungunsten des Beschwerdeführers auswirken. Im Rahmen eines allfälligen Gerichtsver- fahrens wird er die Möglichkeit haben, sich mithilfe seiner Anwältin gegen die Anschuldigungen zu verteidigen und sich zum Motiv seiner Aktivitäten auf den sozialen Medien zu äussern. An dieser Stelle ist darauf hinzuwei- sen, dass als Tatzeitpunkt in der überwiegenden Mehrheit der eingereich- ten Strafunterlagen das Jahr 2022 aufgeführt wird; lediglich eine der drei Anklageschriften (Verfahrensnummer […]) verweist diesbezüglich auch auf den (…) 2019. Sämtliche Ermittlungen wurden soweit ersichtlich erst un- mittelbar nach der definitiven Ablehnung des ersten Asylgesuchs im Juni 2022 aufgenommen, weshalb der vom SEM geäusserte Verdacht, der Be- schwerdeführer habe diese Verfahren absichtlich provoziert, um die Rück- schaffung in den Heimatstaat zu verhindern, jedenfalls nicht unplausibel erscheint. Der Vollständigkeit halber ist an dieser Stelle festzuhalten, dass Personen, die in der Türkei von «Social-Media-Ermittlungsverfahren»</w:t>
      </w:r>
    </w:p>
    <w:p>
      <w:r>
        <w:t>D-240/2024 Seite 12 betroffen sind, nicht generell einen Politmalus zu befürchten haben (vgl. das Referenzurteil E-4103/2024 E. 8.7.3 m.H.). Hinweise dafür, dass der Beschwerdeführer aus individuellen Gründen ein unfaires Strafverfahren zu erwarten hätte, sind, wie bereits dargelegt, ebenfalls nicht ersichtlich.</w:t>
      </w:r>
    </w:p>
    <w:p>
      <w:r>
        <w:rPr>
          <w:b/>
        </w:rPr>
        <w:t>E. 5.5</w:t>
      </w:r>
    </w:p>
    <w:p>
      <w:r>
        <w:t>Vor diesem Hintergrund kann somit – entgegen der Auffassung des Be- schwerdeführers – nicht mit beachtlicher Wahrscheinlichkeit davon ausge- gangen werden, dass ihm bei einer Rückkehr in die Türkei eine Verhaftung und Misshandlungen respektive eine politisch motivierte, unverhältnismäs- sige Verurteilung zu einer längeren, unbedingt vollziehbaren Freiheitsstrafe drohen würde. Das SEM hat folglich zu Recht seine Flüchtlingseigenschaft verneint und das Mehrfachgesuch abgelehnt.</w:t>
      </w:r>
    </w:p>
    <w:p>
      <w:r>
        <w:rPr>
          <w:b/>
        </w:rPr>
        <w:t>E. 6</w:t>
      </w:r>
    </w:p>
    <w:p>
      <w:r>
        <w:t>Lehnt das SEM das Asylgesuch (bzw. Mehrfachgesuch) ab oder tritt es da- rauf nicht ein, so verfügt es in der Regel die Wegweisung aus der Schweiz und ordnet den Vollzug an (Art. 44 AsylG). Der Beschwerdeführer verfügt weder über eine ausländerrechtliche Aufenthaltsbewilligung noch über ei- nen Anspruch auf Erteilung einer solchen, weshalb die Wegweisung zu Recht angeordnet wurde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Wegweisungsvollzugshindernissen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w:t>
      </w:r>
    </w:p>
    <w:p>
      <w:r>
        <w:t>D-240/2024 Seite 13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in die Türkei dort mit beachtlicher Wahrscheinlichkeit – im Sinne eines «real risk» (vgl. dazu das Urteil des EGMR Saadi gegen Italien vom 28. Februar 2008, Grosse Kammer 37201/06, §§ 124–127 m.w.H.) – einer nach Art. 3 EMRK oder Art. 1 FoK verbotenen Strafe oder Behandlung aus- gesetzt wäre. Zwar ist nicht auszuschliessen, dass er bei einer Rückkehr in die Türkei aufgrund der gegen ihn eingeleiteten Strafverfahren – nament- lich für die Durchführung einer Einvernahme – festgenommen würde. Es bestehen jedoch keine konkreten Anhaltspunkte dafür, dass er in diesem Zusammenhang einer unmenschlichen Behandlung ausgesetzt würde, zu- mal in der Türkei kein systematisches und flächendeckendes Risiko für Folter und Misshandlungen in Haft besteht. Auch wenn sich die allgemeine Menschenrechtslage in der Türkei in den letzten Jahren (namentlich seit dem Putschversuch im Jahr 2016) verschlechtert hat, lässt sie den Weg- weisungsvollzug im heutigen Zeitpunkt ebenfalls nicht als unzulässig er- scheinen.</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D-240/2024 Seite 14</w:t>
      </w:r>
    </w:p>
    <w:p>
      <w:r>
        <w:rPr>
          <w:b/>
        </w:rPr>
        <w:t>E. 7.3.2</w:t>
      </w:r>
    </w:p>
    <w:p>
      <w:r>
        <w:t>Bereits im ersten Asylverfahren wurde festgestellt, dass unter Be- rücksichtigung der allgemeinen Situation in der Türkei nicht von einer ge- nerellen Unzumutbarkeit des Wegweisungsvollzugs betreffend die Her- kunftsregion des Beschwerdeführers (E._______) respektive seinen letz- ten Wohnort (C._______) auszugehen sei. Weiter wurde erwogen, dass sich den Akten auch keine Hinweise darauf entnehmen lassen, dass er bei einer Rückkehr aus individuellen Gründen in eine existenzbedrohende Si- tuation geraten könnte (vgl. Urteil D-2408/2022 E. 9.3). Im Rahmen des Mehrfachgesuchs wurde nichts vorgetragen, das zu einer anderen Ein- schätzung führen könnte. Insbesondere sind die allgemeinen Ausführun- gen zur Situation der Kurden in der Türkei und Diskriminierungen, denen diese Bevölkerungsgruppe ausgesetzt sei, nicht geeignet, den Wegwei- sungsvollzug unzumutbar erscheinen zu lassen.</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7.5</w:t>
      </w:r>
    </w:p>
    <w:p>
      <w:r>
        <w:t>Nach dem Gesagten hat das SEM den Vollzug der Wegweisung zu Recht als zulässig, zumutbar und möglich eingestuft. Eine Anordnung der vorläufigen Aufnahme fällt damit ausser Betracht (Art. 83 Abs. 1–4 AIG).</w:t>
      </w:r>
    </w:p>
    <w:p>
      <w:r>
        <w:rPr>
          <w:b/>
        </w:rPr>
        <w:t>E. 8</w:t>
      </w:r>
    </w:p>
    <w:p>
      <w:r>
        <w:t>Aus diesen Erwägungen ergibt sich, dass die angefochtene Verfügung Bundesrecht nicht verletzt und auch sonst nicht zu beanstanden ist (Art. 106 Abs. 1 AsylG und Art. 49 VwVG). Die Beschwerde ist daher abzu- weisen.</w:t>
      </w:r>
    </w:p>
    <w:p>
      <w:r>
        <w:rPr>
          <w:b/>
        </w:rPr>
        <w:t>E. 9</w:t>
      </w:r>
    </w:p>
    <w:p>
      <w:r>
        <w:t>Bei diesem Ausgang des Verfahrens wären dessen Kosten dem Beschwer- deführer aufzuerlegen (Art. 63 Abs. 1 VwVG). Nachdem jedoch das Ge- such um Gewährung der unentgeltlichen Prozessführung mit Zwischenver- fügung vom 26. Januar 2024 gutgeheissen wurde und keine Hinweise auf eine Änderung der finanziellen Verhältnisse vorliegen, sind keine Verfah- renskosten aufzuerlegen.</w:t>
      </w:r>
    </w:p>
    <w:p>
      <w:r>
        <w:t>(Dispositiv nächste Seite)</w:t>
      </w:r>
    </w:p>
    <w:p>
      <w:r>
        <w:t>D-240/2024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