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D-2408/2012 vom 9. Dezember 2013</w:t>
      </w:r>
    </w:p>
    <w:p>
      <w:r>
        <w:t>Bundesverwaltungsgericht, 2013-12-09, DE</w:t>
      </w:r>
    </w:p>
    <w:p>
      <w:r>
        <w:rPr>
          <w:b/>
        </w:rPr>
        <w:t xml:space="preserve">Quelle: </w:t>
      </w:r>
      <w:r>
        <w:t>https://mcp.opencaselaw.ch/entscheid/bvger_D-2408_2012</w:t>
      </w:r>
    </w:p>
    <w:p>
      <w:r>
        <w:t>FR: TAF D-2408/2012 du 9 décembre 2013</w:t>
      </w:r>
    </w:p>
    <w:p>
      <w:r>
        <w:t>IT: TAF D-2408/2012 del 9 dicembre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2 AsylG; Art. 105 AsylG i. V. 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 V. 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34 Abs. 2 Bst. d AsylG - auf den sich die angefochtene Verfügung stützt - wird auf Asylgesuche in der Regel nicht eingetreten, wenn Asylsuchende in einen Drittstaat ausreisen können, welcher für die Durchführung des Asyl- und Wegweisungsverfahrens staatsvertraglich zuständig ist.</w:t>
      </w:r>
    </w:p>
    <w:p>
      <w:r>
        <w:rPr>
          <w:b/>
        </w:rPr>
        <w:t>E. 3.2</w:t>
      </w:r>
    </w:p>
    <w:p>
      <w:r>
        <w:t>Nach Art. 29a Abs. 1 der Asylverordnung 1 vom 11. August 1999 über Verfahrensfragen [AsylV 1, SR 142.311]) prüft das BFM die in Art. 34 Abs. 2 Bst. d AsylG genannte Zuständigkeit zur Behandlung eines Asylgesuchs nach den Kriterien der Dublin-II-VO. Bei der Asylantragstellung jeder asylsuchenden Person ist folglich vorab festzustellen, ob ein Drittstaat staatsvertraglich für die Durchführung des Asylverfahrens zuständig ist. Um dies zu erfahren, sind neben einem allfälligen Eintrag in der europäischen Datenbank EURODAC zur Speicherung von Fingerabdrücken auch Angaben über die Reiseroute entscheidwesentlich. Ergibt diese Prüfung, dass ein anderer Staat für die Behandlung des Asylgesuchs zuständig ist, und hat dieser Staat der Aufnahme oder Wiederaufnahme der asylsuchenden Person zugestimmt, so fällt das BFM einen Nichteintretensentscheid (Art. 29a Abs. 2 AsylV 1). Die Erstellung dieser Entscheidgrundlage findet in der Regel anlässlich der summarischen Befragung im EVZ statt. Art. 26 Abs. 2 AsylG gibt vor, welche Angaben anlässlich dieser Kurzbefragung im Empfangs- und Verfahrenszentrum (EVZ) durch das BFM erhoben werden können. Darunter fallen die Personalien der Asylsuchenden, in der Regel deren Fingerabdrücke und Fotografien, weitere bio­metrische Daten sowie Angaben zu den Gründen des Verlassens des Heimatlandes. Gleichzeitig beziehungsweise in gewissen Fällen auch nachträglich wird der asylsuchenden Person das rechtliche Gehör zu etwaigen Überstel­lungshindernissen in die für das Asylverfahren im Sinne der Dublin-II-VO allfällig zuständigen Mitgliedstaaten gewährt. Eine weitere Anhörung, wie sie in Art. 29 und Art. 30 AsylG vorgesehen ist, findet gemäss Art. 36 Abs. 2 AsylG nicht statt. Immerhin hat die summarische Befragung im Hinblick auf die Prüfung der Zuständigkeit eines Drittstaates nach den Kriterien der Dublin-II-VO aber auch der Erstellung von allfälligen Sachverhaltselementen, die zu einem Selbsteintritt nach Art. 3 Abs. 2 Dublin-II-VO verpflichten beziehungsweise zu einem solchen aus humanitären Gründen im Sinne von Art. 29a Abs. 3 AsylV 1 Anlass geben können, zu dienen (vgl. BVGE 2011/23 E. 5.4.3).</w:t>
      </w:r>
    </w:p>
    <w:p>
      <w:r>
        <w:rPr>
          <w:b/>
        </w:rPr>
        <w:t>E. 3.3.1</w:t>
      </w:r>
    </w:p>
    <w:p>
      <w:r>
        <w:t>Im EVZ Altstätten wurden durch das BFM mittels summarischer Anhörung im Sinne von Art. 26 Abs. 2 AsylG am 19. März 2012 die Personalien des Beschwerdeführers erhoben, Fragen zu seinen Identitätspapieren und zu seinem Reiseweg gestellt und ihm insbesondere mit Blick auf Art. 34 Abs. 2 d AsylG das rechtliche Gehör zu einer Überstellung nach Ungarn, Deutschland und Österreich gewährt (vgl. act. A7/12 S. 7 ff.). Diese Vorgehensweise ist nicht zu beanstanden, da der Beschwerdeführer zuvor erklärte, sich in Österreich, Ungarn und Deutschland und somit in Staaten des europäischen Raumes aufgehalten und in Ungarn und Deutschland um Asyl nachgesucht zu haben, diese Gesuche jedoch abgelehnt worden seien (vgl. act. A7/12 S. 4 f. und S. 6). Zudem war er in der EURODAC-Datenbank als Asylsuchender in Deutschland und Ungarn verzeichnet (vgl. act. A3/3 S. 1 und 2). Damit trat eindeutig die Frage, ob einer dieser Mitgliedstaaten gestützt auf die Dublin-II-VO grundsätzlich staatsvertraglich für die (materielle) Prüfung des Asylgesuches zuständig ist, in den Vordergrund. Entgegen des Einwandes in der Beschwerde ist daher nicht zu bemängeln, wenn das BFM dem Beschwerdeführer in jenem Zeitpunkt keine spezifischen Fragen zu den Gründen für das Verlassen des Heimatlandes stellte. Diese Ansicht wird durch die Rechtsprechung des EGMR, wonach in Dublin-Verfahren nicht erforderlich sei, dass der überstellende Staat die Fluchtgründe eines Asylsuchenden untersuche (vgl. Urteil Mohammed gegen Österreich vom 6. Juni 2013, Beschwerde Nr. 2283/12, §§ 108), bestätigt. Bei Verfahren wie dem vorliegenden, wo ein Nichteintretensentscheid gestützt auf Art. 34 Abs. 2 d AsylG beabsichtigt wurde, war das BFM zudem - wie unter E. 3.2 besehen - nicht verpflichtet, eine Anhörung nach Art. 29 und Art. 30 AsylG, d.h. eine einlässliche Anhörung zu den Gesuchsgründen im Beisein einer Hilfswerkvertretung durchzuführen. Die Rügen der Verletzung des rechtlichen Gehörs respektive der Verletzung des "fair-trial-Prinzips" (Gebot der Fairness im Verfahren) mangels einer Befragung des Beschwerdeführers zu den Gesuchsgründen und wegen fehlender Anwesenheit einer Hilfswerkvertreterin bei der Kurzbefragung erweisen sich als unbegründet.</w:t>
      </w:r>
    </w:p>
    <w:p>
      <w:r>
        <w:rPr>
          <w:b/>
        </w:rPr>
        <w:t>E. 3.3.2</w:t>
      </w:r>
    </w:p>
    <w:p>
      <w:r>
        <w:t>Dem Beschwerdeführer wurde - wie erwähnt - im Rahmen der Kurzbefragung die Gelegenheit erteilt, zu allfälligen Überstellungshindernissen in den für die Durchführung des Asylverfahrens grundsätzlich zuständigen Staat Stellung zu nehmen. Er erklärte dazu, in Ungarn sei er im Gefängnis gewesen und habe einen negativen Entscheid bekommen. Er habe keinen Dolmetscher gehabt. Irgendwie sei er aber darüber informiert worden, dass sein Asylgesuch abgelehnt worden sei. Die entsprechenden Unterlagen würden sich wohl noch in Ungarn befinden. Er habe in Ungarn nicht gegen den Entscheid rekurriert. Er habe keinen Dolmetscher gehabt und hätte sich auch keinen leisten können. Er glaube nicht, dass ihn Ungarn erneut als Flüchtling aufnehme. Von Deutschland sei er mit dem Flugzeug nach Ungarn ausgeschafft worden. Österreich würde ihn sofort nach Ungarn ausweisen. Falls eines dieser Länder einen positiven Entscheid treffen würde, hätte er nichts dagegen. Falls man ihn aber nach Ungarn schicken würde, so müsste er sofort wieder ins Gefängnis und hätte erneut eine Busse wegen illegalen Verlassens des Landes zu bezahlen. Ohne Taschengeld und ohne Dach über dem Kopf würde er dort keine Zukunft haben. Seine Angaben über seinen Aufenthalt in Ungarn seien über seine deutsche Anwältin überprüfbar (vgl. act. A7/12 S. 8). Der Beschwerdeführer konnte sich demnach im Rahmen jener Befragung in genügender Weise zu seinem Aufenthalt in Ungarn äussern. Anhaltspunkte dafür, dass er - wie in der Beschwerde eingewendet - weitergehende Aussagen zu seinen Erlebnissen in Ungarn gemacht hätte respektive nicht alle seine Angaben protokolliert worden seien, sind nicht vorhanden. Er bestätigte denn auch im Rahmen der Rückübersetzung, dass das Protokoll seinen Aussagen und der Wahrheit entspreche (vgl. act. A7/12 S. 9). Eine Verletzung des rechtlichen Gehörs durch eine unvollständige Protokollführung - wie in der Beschwerde moniert - liegt demnach nicht vor.</w:t>
      </w:r>
    </w:p>
    <w:p>
      <w:r>
        <w:rPr>
          <w:b/>
        </w:rPr>
        <w:t>E. 3.3.3</w:t>
      </w:r>
    </w:p>
    <w:p>
      <w:r>
        <w:t>Dem Beschwerdeführer war es möglich, mittels Eingabe seiner Rechtsvertreterin vom 11. April 2012 seine Aussagen vom 19. März 2012 umfassend zu ergänzen (vgl. act. A18/28 S. 2 ff.). Diese ausführlichen Vorbringen wurden - entgegen der Auffassung in der Rechtsmittelschrift - vom BFM insgesamt berücksichtigt. Es erwähnte die Eingabe vom 11. April 2012 in der angefochtenen Verfügung explizit und gab die darin enthaltenen Schilderungen zusammenfassend wieder (vgl. act. A20/6 S. 3 f.). Es vertrat jedoch die Auffassung, der Beschwerdeführer könne im Falle eines nicht korrekt durchgeführten Asyl- und Wegweisungsverfahrens oder auch hinsichtlich der Verletzung seiner Rechte und Freiheiten während der Haftzeit den nationalen Beschwerdeweg in Ungarn beschreiten. Ausserdem verwies es auf die Möglichkeit, ein neues Asylgesuch zu stellen. Dieses habe zwar keine aufschiebende Wirkung, jedoch sei das Asylverfahren, welches rechtsstaatlich legitimiert sei, deutlich schneller, als ein Rückführungsverfahren. Auch räumte es Mängel im ungarischen Asylsystem ein, verneinte aber unter Hinweis auf seine Praxis und einen Entscheid des Bundesverwaltungsgerichts das Vorliegen systematischer Mängel im ungarischen Asylverfahren. In der Vernehmlassung ergänzte es hauptsächlich, dass die Vermutung, dass alle Mitgliedstaaten des Dublin-Raumes ihren völkerrechtlichen Verpflichtungen nachkommen würden, solange nicht erhärtet werde, als der Zielstaat der Überstellung seinen Mindestverpflichtungen aus dem EU-Gemeinschaftsrecht systematisch nicht nachkomme. Gemäss Praxis des BFM und der Rechtsprechung des Bundesverwaltungsgerichts entspreche das ungarische Asylwesen den internationalen Verträgen und EU-Richtlinien (vgl. act. A20/6 S. 3 f.). Damit erhob das BFM nicht nur den rechtsrelevanten Sachverhalt zutreffend, sondern würdigte diesen auch in genügender Weise. Von einer unvollständigen Erhebung des Sachverhalts oder einer ungenügenden Begründung, wie in der Beschwerde gerügt, kann demnach nicht gesprochen werden. Das gilt auch hinsichtlich der vom Beschwerdeführer geschilderten prekären Umstände seiner Unterbringung im Lager I._______ und seiner gesundheitlichen Probleme. Das BFM setzte sich auch mit diesen Vorbringen auseinander, gelangte entgegen der Argumentation in der Rechtsmittelschrift jedoch zum Schluss, die medizinische Versorgung in Ungarn sei grundsätzlich gewährleistet und in punkto Unterbringung könne er sich an die ungarischen Behörden wenden (vgl. act. A20/6 S. 4 f.). Sowohl die Problematik hinsichtlich der Unterbringung als auch die medizinischen Probleme in Form von Magenbeschwerden wurden demnach durch das BFM nicht bezweifelt. Das BFM war daher - im Sinne einer antizipierten Beweiswürdigung (vgl. BVGE 2008/24 E. 7.2) - auch nicht - wie im Weiteren eingewendet - gehalten, die Nachreichung der in Aussicht gestellten Fotos vom Essen im Lager oder einen ärztlichen Bericht seine Magenbeschwerden betreffend abzuwarten.</w:t>
      </w:r>
    </w:p>
    <w:p>
      <w:r>
        <w:rPr>
          <w:b/>
        </w:rPr>
        <w:t>E. 3.3.4</w:t>
      </w:r>
    </w:p>
    <w:p>
      <w:r>
        <w:t>Was schliesslich die vom BFM in der Vernehmlassung erwähnte Tuberkuloseabklärung anbelangt, wurde diese als Bagatelle eingestuft und medizinische Massnahmen für unnötig befunden. Dem Aktenstück (vgl. act. A6/1), dessen Inhalt dem Beschwerdeführer in der Vernehmlassung im Übrigen zusammenfassend widergegeben wurde - kam somit keine entscheidwesentliche Bedeutung zu, weshalb die Edierung des betreffenden Aktenstückes nicht angezeigt ist. Der Antrag auf Edition des Aktenstückes A6/1 wird daher abgewiesen.</w:t>
      </w:r>
    </w:p>
    <w:p>
      <w:r>
        <w:rPr>
          <w:b/>
        </w:rPr>
        <w:t>E. 3.4</w:t>
      </w:r>
    </w:p>
    <w:p>
      <w:r>
        <w:t>Die Rügen der Verletzung des rechtlichen Gehörs, einer unvollständigen Erhebung des Sachverhalts und ungenügenden Begründung sind damit unbegründet. Zu prüfen bleibt indes, ob die vom BFM vorgenommene Würdigung des Sachverhaltes als zutreffend zu erachten ist.</w:t>
      </w:r>
    </w:p>
    <w:p>
      <w:r>
        <w:rPr>
          <w:b/>
        </w:rPr>
        <w:t>E. 4.1</w:t>
      </w:r>
    </w:p>
    <w:p>
      <w:r>
        <w:t>Im vorliegenden Beschwerdeverfahren ist in materieller Hinsicht einzig zu prüfen, ob das BFM gestützt auf Art. 34 Abs. 2 Bst. d AsylG auf das Asylgesuch des Beschwerdeführers zu Recht nicht eingetreten ist und infolgedessen die Wegweisung aus der Schweiz verfügt hat. Die Prüfung der staatsvertraglichen Zuständigkeit zur materiellen Behandlung eines Asylgesuches richtet sich dabei nach den Kriterien der Dublin-II-VO (vgl.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AsylV 1. Die Anwendung von Art. 34 Abs. 2 Bst. d AsylG setzt zudem voraus, dass der staatsvertraglich zuständige Staat einer Übernahme der asylsuchenden Person zugestimmt hat (vgl. Art. 29a Abs. 2 AsylV 1).</w:t>
      </w:r>
    </w:p>
    <w:p>
      <w:r>
        <w:rPr>
          <w:b/>
        </w:rPr>
        <w:t>E. 4.2</w:t>
      </w:r>
    </w:p>
    <w:p>
      <w:r>
        <w:t>Nach Art. 3 Abs. 1 Dublin-II-VO haben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 Verfahren zur Bestimmung des zuständigen Mitgliedstaates wird ein­geleitet, sobald ein Asylantrag erstmals in einem Mitgliedstaat gestellt wurde (Art. 4 Abs. 1 Dublin-II-VO). Dabei sind - im Falle eines sogenannten Aufnahmeverfahrens (engl.: take charge) - die Kriterien der in Kapitel III der Dublin-II-VO genannten Rangfolge anzuwenden (vgl. Art. 5-14 Dublin-II-VO) und es ist von der Situation zum Zeitpunkt, in dem der Asylbewerber erstmals einen Antrag in einem Mitgliedstaat stellt, aus­zugehen (Art. 5 Abs. 1 und 2 Dublin-II-VO). Im Rahmen eines Wiederaufnahmeverfahrens (engl.: take back) findet demgegenüber keine - neuerliche - Zuständigkeitsprüfung nach Kapitel III Dublin-II-VO statt, sondern ein solches gründet insbesondere auf den materiellen Zuständigkeitsbestimmungen von Art. 16 Bst. c, d und e (vgl. Christian Filzwieser, Andrea Sprung, Dublin II-Verordnung, Das Europäische Asylzuständigkeitssystem, 3. Aufl., Wien/Graz 2010, Art. 16 K5 S. 129). Nach diesen Bestimmungen ist ein Mitgliedstaat, der nach der Dublin-II-VO zur Prüfung des Asylantrages zuständig ist - unter Vorbehalt von Art. 16 Abs. 2 bis 4 Dublin-II-VO - gehalten, einen Asylbewerber, der sich während der Prüfung seines Antrags unerlaubt im Hoheitsgebiet eines anderen Mitgliedstaates aufhält (Bst. c) oder der seinen Antrag während der Antragsprüfung zurückgezogen und in einem anderen Mitgliedstaat einen Antrag gestellt hat (Bst. d) oder dessen Antrag durch den Mitgliedstaat abgelehnt wurde und der sich unerlaubt im Hoheitsgebiet eines anderen Mitgliedstaates aufhält (Bst. e), nach Massgabe des Art. 20 Dublin-II-VO wieder aufzunehmen.</w:t>
      </w:r>
    </w:p>
    <w:p>
      <w:r>
        <w:rPr>
          <w:b/>
        </w:rPr>
        <w:t>E. 4.3</w:t>
      </w:r>
    </w:p>
    <w:p>
      <w:r>
        <w:t>Den Akten lässt sich entnehmen, dass der Beschwerdeführer am 15. Mai 2010 in H._______ (Ungarn), am 16. Juni 2010 in E._______ (Ungarn), am 12. Januar 2011 in F._______ (Deutschland) und am 20. Oktober 2011 in O._______ (Ungarn) daktyloskopisch registriert wurde und in erwähnten Ortschaften respektive Ländern um Asyl nachgesucht hat (vgl. act. A4/1). Sein Asylgesuch in Ungarn wurde gemäss den Angaben des Beschwerdeführers, der am 3. März 2012 illegal in die Schweiz einreiste, abgelehnt (vgl. act. A7/12 S. 7 f.). Dies wurde durch die ungarischen Behörden bestätigt (vgl. act. A14/1). Die erste Asylantragsstellung i. S. von Art. 4 Abs. 1 Dublin-II-VO erfolgte in Ungarn, weshalb dieses Land den Asylantrag grundsätzlich zu prüfen hatte. Das Zuständigkeitsprüfungsverfahren im Sinne des Kapitels III der Dublin-II-VO war demnach nicht weiter zu verfolgen, sondern durch die Schweiz als Aufenthaltsstaat des Beschwerdeführers konnte ein Wiederauf­nahmeersuchen gestellt werden (vgl. Filzwieser/Sprung, a.a.O., Art. 4, K3 S. 80).</w:t>
      </w:r>
    </w:p>
    <w:p>
      <w:r>
        <w:rPr>
          <w:b/>
        </w:rPr>
        <w:t>E. 4.4</w:t>
      </w:r>
    </w:p>
    <w:p>
      <w:r>
        <w:t>Das BFM hat demzufolge zu Recht die zuständigen ungarischen Be­hörden am 22. März 2012 gestützt auf Art. 16 Abs. 1 Dublin-II-VO um Wiederaufnahme des Beschwerdeführers ersucht (vgl. act. A11/5 S. 2 ff.). Die ungarischen Behörden stimmten am 26. März 2012 - und damit innert der in Art. 20 Abs. 1 Bst. b Dublin-II-VO vorgesehenen zweiwöchigen Frist - einer Rückübernahme des Beschwerde­führers ausdrücklich zu (vgl. act. A14/1). Die in Art. 20 Abs. 1 Bst. d Dublin-II-VO genannte Frist von sechs Monaten zwecks Überstellung des Beschwerdeführers wurde mittels der Gewährung der aufschiebenden Wirkung der Beschwerde durch das Bundesverwaltungsgericht vom 8. Mai 2012 unterbrochen (vgl. BVGE 2011/27 E. 6.1). Ein Übergang der Zuständigkeit zur Prüfung des Asylgesuches an die Schweiz wie in Art. 20 Abs. 2 Dublin-II-VO vorgesehen, fällt damit nicht in Betracht. Das BFM ging aufgrund dieser Sachlage zu Recht von der grundsätzlichen Zuständigkeit Ungarns aus.</w:t>
      </w:r>
    </w:p>
    <w:p>
      <w:r>
        <w:rPr>
          <w:b/>
        </w:rPr>
        <w:t>E. 4.5</w:t>
      </w:r>
    </w:p>
    <w:p>
      <w:r>
        <w:t>Die grundsätzliche Zuständigkeit von Ungarn gemäss Art. 3 Abs. 1 Dublin-II-VO wird in der Rechtsmittelschrift nicht explizit bestritten, hingegen wird geltend gemacht, das BFM hätte vorliegend von Art. 3 Abs. 2 Dublin-II-VO Gebrauch machen müssen.</w:t>
      </w:r>
    </w:p>
    <w:p>
      <w:r>
        <w:rPr>
          <w:b/>
        </w:rPr>
        <w:t>E. 4.6</w:t>
      </w:r>
    </w:p>
    <w:p>
      <w:r>
        <w:t>Nach Art. 3 Abs. 2 Dublin-II-VO kann die Schweiz ein Asylgesuch materiell prüfen, auch wenn gemäss den einschlägigen Kriterien der Dublin-II-VO ein anderer Staat zuständig wäre (sog. Selbsteintrittsrecht, Souveränitätsklausel). Diese Bestimmung ist nicht direkt anwendbar, sondern kann nur in Verbindung mit einer anderen Norm des nationalen oder internationalen Rechts angerufen werden (vgl. BVGE 2010/45 E. 5). Art. 29a Abs. 3 AsylV sieht vor, dass das BFM auch aus humanitären Gründen ein Gesuch behandeln kann, auch wenn nach den Kriterien der Dublin-II-VO ein anderer Staat zuständig ist. Es handelt sich dabei um eine Kann-Be­stim­mung, die den Behörden einen gewissen Ermessensspielraum lässt und grundsätzlich restriktiv auszulegen ist (BVGE 2010/45 E. 8.2.2). Droht hingegen ein Verstoss gegen übergeordnetes Recht, namentlich ein Verstoss gegen eine zwingende Norm des Völkerrechts, so besteht ein einklagbarer Anspruch auf Ausübung des Selbsteintrittsrechts (vgl. BVGE 2010/45 E. 7.2). Erweist sich demnach im Einzelfall, dass durch die Überstellung nach den Bestimmungen der Dublin-II-VO das Refoulement-Verbot nach Art. 33 FK, die Garantien der EMRK, des Internationalen Paktes über bürgerliche und politische Rechte (UNO-Pakt II, SR 0.103.2) oder des Übereinkommens vom 10. Dezember 1984 gegen Folter und andere grausame, unmenschliche oder erniedrigende Behandlung oder Strafe (Folterkonvention; FoK, SR 0.105) verletzt würden, so muss vom Selbsteintrittsrecht nach Art. 3 Abs. 2 Dublin-II-VO Gebrauch gemacht werden (vgl. zum Ganzen auch: BVGE 2011/9 E. 4.1).</w:t>
      </w:r>
    </w:p>
    <w:p>
      <w:r>
        <w:rPr>
          <w:b/>
        </w:rPr>
        <w:t>E. 4.7</w:t>
      </w:r>
    </w:p>
    <w:p>
      <w:r>
        <w:t>In Zusammenhang mit der Forderung nach einem Selbsteintritt der Schweiz gestützt auf Art. 3 Abs. 2 Dublin-II-VO rügt der Beschwerdeführer explizit, eine Rückschaffung nach Ungarn verstosse gegen Art. 3 und 5 EMRK und macht eine Verletzung der FK geltend (vgl. Bst. G.b). Aufgrund des unter E. 4.6 Gesagten erweist sich diese Rüge als zulässig.</w:t>
      </w:r>
    </w:p>
    <w:p>
      <w:r>
        <w:rPr>
          <w:b/>
        </w:rPr>
        <w:t>E. 4.8.1</w:t>
      </w:r>
    </w:p>
    <w:p>
      <w:r>
        <w:t>Ungarn ist - wie die Schweiz - unter anderem Signatarstaat der FK, der EMRK und des Übereinkommens vom 10. Dezember 1984 gegen Folter und der FoK. Als nach Art. 3 Abs. 1 Dublin-II-VO zuständiger Staat ist Ungarn zudem gehalten,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umzusetzen respektive anzuwenden.</w:t>
      </w:r>
    </w:p>
    <w:p>
      <w:r>
        <w:rPr>
          <w:b/>
        </w:rPr>
        <w:t>E. 4.8.2</w:t>
      </w:r>
    </w:p>
    <w:p>
      <w:r>
        <w:t>Gemäss Art. 3 FoK und der Praxis zu Art. 3 EMRK darf niemand der Folter oder unmenschlicher oder erniedrigender Strafe oder Be­handlung unterworfen werden. Um in den Schutzbereich von Art. 3 EMRK zu ge­langen, muss allerdings eine Beschwerde führende Person gemäss Praxis des EGMR eine konkrete Gefahr ("real risk") nachweisen oder glaubhaft machen, dass ihr im Falle einer Rückschiebung mit beachtlicher Wahrscheinlichkeit Folter oder unmenschliche Behandlung drohte (vgl. (vgl. EGMR [Grosse Kammer], Saadi gegen Italien, Urteil vom 28. Februar 2008, Beschwerde Nr. 37201/06, §§ 124 127, mit weiteren Hinweisen; BVGE 2010/45 E. 7.4).</w:t>
      </w:r>
    </w:p>
    <w:p>
      <w:r>
        <w:rPr>
          <w:b/>
        </w:rPr>
        <w:t>E. 4.8.3</w:t>
      </w:r>
    </w:p>
    <w:p>
      <w:r>
        <w:t>Aufgrund der Dublin-II-VO (vgl. Ziffer 2 der Einleitungsbestimmungen) ist von der Vermutung auszugehen, dass jeder Mitgliedstaat als sicher im Sinne der Genfer Flüchtlingskonvention erachtet werden kann und alle Staaten das Gebot des Non-Refoulement (vgl. Art. 33 FK) und damit gleichzeitig Art. 3 EMRK beachten. Eine Kettenabschiebung wird somit in aller Regel ausgeschlossen. Liegt keine systematische (und über die Überstellungsfrist fortdauernde) Verletzung dieses Grundsatzes durch den zuständigen Mitgliedstaat vor, so hat eine Beschwerde führende Person diese Vermutung umzustossen und damit nachzuweisen oder glaubhaft zu machen, dass besondere, ausreichend konkrete Gründe dafür vorliegen, dass bei einer Überstellung in den zuständigen Staat für sie die reale Gefahr (real risk) eines fehlenden Verfolgungsschutzes respektive die Gefahr eines Verstosses des zuständigen Mitgliedstaates gegen das Non-Refoulement-Gebot bestehen würde (vgl. BVGE 2010/45 E. 7.5 und E. 7.7, mit weiteren Hinweisen).</w:t>
      </w:r>
    </w:p>
    <w:p>
      <w:r>
        <w:rPr>
          <w:b/>
        </w:rPr>
        <w:t>E. 4.8.4</w:t>
      </w:r>
    </w:p>
    <w:p>
      <w:r>
        <w:t>Nach Praxis des EGMR stellt eine Überstellung in den nach der Dublin-II-VO zuständigen Staat dann keine Verletzung von Art. 3 EMRK dar, wenn im Zielstaat wirksame verfahrensrechtliche Garantien (inkl. Rekursmöglichkeiten) vorgesehen sind, die eine Beschwerde führende Person vor einer unmittelbaren Zurückweisung in den Herkunftsstaat, in dem sie nachweislich Gefahr laufen würde, Folter oder unmenschlicher Behandlung im Sinne von Art. 3 EMRK ausgesetzt zu werden, schützen. Bei einer Überstellung in den zuständigen Mitgliedstaat geht man zudem in aller Regel von der Prämisse aus, dass dieser kraft seiner Mitgliedschaft den Verpflichtungen aus der Verfahrens- sowie auch jener aus der Aufnahmerichtlinie, darunter auch dem Non-Refoulement-Gebot, nachkommt (vgl. BVGE 2010/45 E. 7.4.2; vgl. Ziffer 2 der einleitenden Bestimmungen erwähnter Richtlinien). Die blosse Verletzung erwähnter Richtlinien durch den zuständigen Mitgliedstaat begründet indes ebenfalls kein selbständiges Recht einer Beschwerde führenden Person auf Anrufung des Selbsteintrittsrechts, sondern es bedarf auch hierzu grundsätzlich des Nachweises eines "real risk" im Sinne der EMRK (vgl. dahingehend Filzwieser/Sprung, a.a.O., Art. 3 K11 S. 75). Gelingt einer Beschwerde führenden Person dieser Nachweis nicht und ist somit nicht von einem Überstellungshindernis in den zuständigen Mitgliedstaat auszugehen, steht ihr letztlich die Möglichkeit offen, sich im zuständigen Mitgliedstaat (mittelbar) auf die Verfahrens- oder Aufnahmerichtlinie zu berufen. Diese Möglichkeit steht ihr gestützt auf die Verpflichtung der Mitgliedstaaten zur Inkraft- und Umsetzung genannter Richtlinien im innerstaatlichen Recht (vgl. Art. 43 Verfahrensrichtlinie, Art. 26 Aufnahmerichtlinie) sowie dem Umstand, dass diese ebenfalls gehalten sind, Rechtsbehelfe und Rechtsmittel vorzusehen (vgl. Art. 39 Verfahrensrichtlinie, Art. 21 Aufnahmerichtlinie), zu.</w:t>
      </w:r>
    </w:p>
    <w:p>
      <w:r>
        <w:rPr>
          <w:b/>
        </w:rPr>
        <w:t>E. 4.8.5</w:t>
      </w:r>
    </w:p>
    <w:p>
      <w:r>
        <w:t>Entspricht es demgegenüber einer notorischen Tatsache, dass der zuständige Mitgliedstaat systematisch Menschenrechtsverletzungen begeht, trägt eine Beschwerde führende Person nicht die volle Beweislast im soeben umschriebenen Sinne. So gelangte der EGMR in seinem Urteil vom 21. Januar 2011 im Fall M.S.S. gegen Belgien und Griechenland [Beschwerde-Nr. 30696/09], zum Schluss, dass die gravierenden Mängel des griechischen Asylverfahrens, (wie etwa die generell geringe Chance der Asylbewerber auf Prüfung ihres Asylantrages, mitunter fehlende Garantien zum Schutz vor einer willkürlichen Abschiebung, menschenunwürdige Haft- und Lebensbedingungen) den belgischen Behörden hätte bekannt gewesen sein müssen, als sie die Überstellung eines besonders verletzlichen Asylbewerbers anordneten (vgl. E. IV und V des genannten Urteils). Folglich konnte von diesem nicht erwartet werden, die volle Beweislast für die Gefahren zu tragen, mit denen er, diesem Verfahren ausgesetzt, zu rechnen hatte.</w:t>
      </w:r>
    </w:p>
    <w:p>
      <w:r>
        <w:rPr>
          <w:b/>
        </w:rPr>
        <w:t>E. 4.8.6</w:t>
      </w:r>
    </w:p>
    <w:p>
      <w:r>
        <w:t>Der Gerichtshof der Europäischen Union (EuGH) bestätigte am 21. Dezember 2011 in seinem Urteil C-411/10 und C-493/10 (verbundene Rechtssachen) die Unzulässigkeit von Überstellungen von Asylsuchenden nach Griechenland (vgl. E. 412) gestützt auf die Dublin-II-VO. Gemäss dem EuGH verletzt ein Staat im Allgemeinen dann Unionsrecht, wenn er eine asylsuchende Person in den nach der Dublin-II-VO zuständigen Staat überstellt, obwohl er wissen muss, dass das Asylsystem dort an schweren Mängeln leidet, so dass nicht ausgeschlossen werden kann, dass die asylsuchende Person Gefahr läuft, unmenschlicher oder erniedrigender Behandlung im Sinne von Art. 4 der Charta der Grundrechte (GRC) - dem gemäss Art. 52 Abs. 3 GRC die gleiche Tragweite wie Art. 3 EMRK zukommt - ausgesetzt zu werden. Der EuGH verneinte, dass eine unwiderlegbare Vermutung bestehe, dass ein Dublin-Staat die Unionsrechte beachte. Im Weiteren gelangte der EuGH zum Schluss, dass der überstellende Mitgliedstaat die Situation der asylsuchenden Person nicht durch ein unangemessen langes Verfahren zur Bestimmung des zuständigen Mitgliedstaates verschlimmern dürfe. Daure das Verfahren zu lange, so müsse der überstellende Staat nach Art. 3 Abs. 2 Dublin-II-VO selber auf das Asylgesuch eintreten. Dieses Urteil ist auch für die Schweiz und damit für das BFM und das Bundesverwaltungsgericht von Bedeutung, da gemäss dem DAA die Schweiz verpflichtet ist, die einschlägige Rechtsprechung des EuGH zu berücksichtigen (vgl. zum Ganzen den Artikel des Schweizerischen Kompetenzzentrums für Menschenrechte (SKMR) vom 1. Februar 2012: "Keine Dublin-Überstellungen bei drohender unmenschlicher Behandlung").</w:t>
      </w:r>
    </w:p>
    <w:p>
      <w:r>
        <w:rPr>
          <w:b/>
        </w:rPr>
        <w:t>E. 4.8.7</w:t>
      </w:r>
    </w:p>
    <w:p>
      <w:r>
        <w:t>Trotz der widerlegbaren Vermutung der Beachtung der Grundrechte durch die Mitgliedstaaten (vgl. dazu auch: BVGE 2012/27 E. 6.4), gilt es zu berücksichtigen, dass nach Rechtsprechung des Bundesverwaltungsgerichts selbst bei festgestellten systemischen Mängeln im für die Behandlung des Asylgesuches zuständigen Mitgliedstaat letztlich stets den Umständen des Einzelfalles Rechnung zu tragen ist. Eine Überstellung einer asylsuchenden Person nach der Dublin-II-VO in einen Mitgliedstaat, dem an sich ein systematisches, grundrechtswidriges Handeln vorzuwerfen ist, kann in besonderen Konstellationen respektive bei Vorliegen günstiger Voraussetzungen ausnahmsweise dennoch erfolgen (vgl. BVGE 2011/36 E. 6.3).</w:t>
      </w:r>
    </w:p>
    <w:p>
      <w:r>
        <w:rPr>
          <w:b/>
        </w:rPr>
        <w:t>E. 4.8.8</w:t>
      </w:r>
    </w:p>
    <w:p>
      <w:r>
        <w:t>In seinem kürzlich ergangenen Urteil zur Frage der Rücküberstellung eines Beschwerdeführers nach Ungarn bekräftigte das Bundesverwaltungsgericht einerseits die Widerlegbarkeit der grundsätzlichen Vermutung, dass die Mitgliedstaaten ihren völkerrechtlichen Pflichten sowie den Pflichten aus der Aufnahme- und Verfahrensrichtlinie nachkommen würden (vgl. Urteil des Bundesverwaltungsgerichts E-2093/2012 vom 9. Oktober 2013 E. 4.2). Mit Blick auf die vergangene sowie die derzeit herrschende Situation von Asylsuchenden in Ungarn verneinte es das Vorhandensein systemischer Mängel gelangte jedoch analog der Rechtsprechung Malta (vgl. BVGE 2012/27 E. 7.4) zum Schluss, dass sich die Vermutung, Ungarn beachte die den betroffenen Personen im Gemeinsamen Europäischen Asylsystem zustehenden Grundrechte in angemessener Weise, nicht ohne weiteres mehr aufrechterhalten erhalten lasse (vgl. BVGE E-2093/2012 E. 9.1 und E. 9.2). Deshalb hat gemäss dem Bundesverwaltungsgericht jeweils eine unter Beobachtung respektive Berücksichtigung der aktuellen Lage des ungarischen Asylsystems (im Sinne einer ex-nunc-Betrachtung) sorgfältige Individualprüfung über allfällige vorhandene Überstellungshindernisse nach Ungarn stattzufinden (vgl. BVGE E-2093/2012 E. 9.2). Trotz dieser Verpflichtung, der im Entscheidzeitpunkt jeweils vorhandenen Entwicklung im ungarischen Asylverfahren besondere Beachtung zu schenken, hat allerdings eine Beschwerde führende Person mittels hinreichend konkreter persönlicher Vorbringen darzutun, dass bei einer Überstellung nach Ungarn die reelle Gefahr einer grundrechtswidrigen Behandlung durch diesen Staat besteht (vgl. BVGE E-2093/2012 E. 4.2,E. 9.2, E. 10.1 und E. 10.3).</w:t>
      </w:r>
    </w:p>
    <w:p>
      <w:r>
        <w:rPr>
          <w:b/>
        </w:rPr>
        <w:t>E. 4.9.1</w:t>
      </w:r>
    </w:p>
    <w:p>
      <w:r>
        <w:t>Das BFM bestreitet in der angefochtenen Verfügung weder die vom Beschwerdeführer dargelegte monatelange Inhaftierung und die geschilderten Haftbedingungen sowie die Umstände seiner Unterbringung in Ungarn. Es besteht auch auf Beschwerdeebene kein Anlass, an seinen diesbezüglichen Angaben zu zweifeln, zumal diese auch durch den in Ungarn erfolgten Besuch einer Vertreterin eines deutschen Hilfswerkes, die auch Mitverfasserin des zitierten Berichtes von eu.bordermonitering gewesen sei, bestätigt werden. Der Beschwerdeführer wurde demnach in Ungarn mehrere Monate in einer engen Zelle inhaftiert, während dieser Haft herablassend behandelt und geschlagen und einer Zwangsmedikation unterzogen (vgl. act. A18/28 S. 2). Damit war er - wie in der Beschwerde zutreffend argumentiert wird - menschenunwürdigen Bedingungen im Sinne von Art. 3 EMRK während seiner Haftzeit in Ungarn ausgesetzt. Vorliegend fand auch keine richterliche Überprüfung über die Rechtmässigkeit seiner Inhaftierung statt. Selbst bei der Entlassung wurde ihm nicht etwa (ein juristisch begründeter) Entscheid, sondern lediglich ein Zettel mit einer Adresse eines Lagers ausgehändigt (vgl. act. A18/28 S. 2). Damit ist zugleich - wie zu Recht gerügt wird - eine Verletzung von Art. 5 EMRK zu beklagen. Ausserdem wurde er nach seiner Rücküberstellung durch Deutschland in Ungarn in ein Abschiebungslager verbracht, in welchem äusserst prekäre Zustände herrschten, da dort offenbar ungeniessbares Essen verabreicht und ihm der Zugang zu medizinischer Versorgung verweigert und er nicht einmal über die Gründe für die bevorstehende Abschiebung informiert wurde.</w:t>
      </w:r>
    </w:p>
    <w:p>
      <w:r>
        <w:rPr>
          <w:b/>
        </w:rPr>
        <w:t>E. 4.9.2</w:t>
      </w:r>
    </w:p>
    <w:p>
      <w:r>
        <w:t>Die von der Rechtsvertreterin zitierten Berichte verschiedener Institutionen zur Situation von Asylsuchenden in Ungarn zwischen 2010 bis April 2012 weisen auf verschiedene, teils massive Mängel im ungarischen Asylsystem hin. Gemäss weiteren zahlreichen Veröffentlichungen von Menschenrechts- und Nichtregierungsorganisationen wurden bis Ende 2012 dieselben, beträchtlichen Defizite im Asylsystem von Ungarn festgestellt. Insbesondere wurden Dublin-Rückkehrende nicht automatisch als Antragssteller behandelt und routinemässig ihre Ausweisung verfügt. Auch hatten ihre Folgeanträge keine aufschiebende Wirkung. Asylsuchende wurden zudem mehrheitlich inhaftiert. Auch für Dublin-Rückkehrende wurde zuweilen Verwaltungs- respektive Abschiebehaft angeordnet. Gegen Haftanordnungen gab es zuweilen keine wirksame gerichtliche Überprüfung. Die Haftbedingungen waren äusserst prekär. Es wurde von Zwangsmedikation zwecks Ruhigstellung der Inhaftierten und Gewaltanwendungen durch die Wärter berichtet. Die Aufnahmebedingungen waren teils unzureichend, da die Unterbringung und die Versorgung (auch in medizinischer Hinsicht) manchmal nicht adäquat erfolgte. Ausserdem erfolgten auch Rückschiebungen in sogenannt "sichere" Drittstaaten (vgl. zum Ganzen ausführlich auch: BVGE E-2093/2012 E. 5.1 und E. 6.3). Der EGMR sah sich daher in der Vergangenheit veranlasst, verschiedentlich Mitgliedstaaten nahezulegen, vorerst auf Überstellungen nach Ungarn zu verzichten (so geschehen etwa auch am 25. Mai 2012 im Falle einer beim Bundesverwaltungsgericht erhobenen Beschwerde i.S. E-3453/2012). In zwei Entscheidungen vom 23. Oktober 2012 hatte der EGMR Ungarn zudem wiederholt wegen einer Verletzung von Art. 5 EMRK verurteilt (vgl. EGMR, Tayyar Abdelhakim gegen Ungarn, [Beschwerde Nr. 13058/11], §§ 38 und 39, Hendrin Ali Said and Aras Ali Said gegen Ungarn, [Beschwerde Nr. 13457/11], §§ 37 und 38). Er erachtete die Inhaftierung der Asylsuchenden Tayyar Abdelhakim und Hendrin Ali Said und Aras Ali Said (letztere wurden im Rahmen eines Dublin-Verfahrens nach Ungarn zurückverbracht) ohne Grundangabe respektive gesetzliche Grundlage und ohne wirksame gerichtliche Überprüfung als konventionswidrig.</w:t>
      </w:r>
    </w:p>
    <w:p>
      <w:r>
        <w:rPr>
          <w:b/>
        </w:rPr>
        <w:t>E. 4.9.3</w:t>
      </w:r>
    </w:p>
    <w:p>
      <w:r>
        <w:t>Auch wenn diese Mängel nach der Praxis des Bundesverwaltungsgerichts in der Vergangenheit nicht jenes erforderliche Ausmass im Sinne einer systematischen Verletzung erreichten (vgl. BVGE E-2093/2012 E. 9.1), so erscheint mit Blick auf die von 2010 bis Ende 2012 herrschende Problematik von Dublin-Rückkehrenden und der in E. 4.9.1 skizzierten persönlichen Situation des Beschwerdeführers zumindest fraglich, ob er im für das BFM massgeblichen Beurteilungszeitpunkt vom April 2012 bei einer Rücküberstellung nach Ungarn nicht der Gefahr einer grundrechtswidrigen Behandlung ausgesetzt gewesen wäre.</w:t>
      </w:r>
    </w:p>
    <w:p>
      <w:r>
        <w:rPr>
          <w:b/>
        </w:rPr>
        <w:t>E. 4.9.4</w:t>
      </w:r>
    </w:p>
    <w:p>
      <w:r>
        <w:t>Seit Ergehen des vorinstanzlichen Entscheides vom 24. April 2012 hat sich allerdings die Situation für Asylsuchende in Ungarn verändert. So hat das ungarische Parlament Ende 2012 umfassende Gesetzesänderungen verabschiedet, welche ab dem 1. Januar 2013 in der Praxis zur Folge hatte, dass beispielsweise Asylbewerber nicht ohne sachliche Prüfung ihres Asylantrages nach Serbien oder die Ukraine (Staaten, die zuvor durch Ungarn als sichere Drittstaaten erachtet wurden) zurückgeschafft wurden, eine Inhaftierung von Asylsuchenden, auch von Dublin-Rückkehrenden, nicht mehr möglich war, sofern der Asylantrag unverzüglich nach der Einreise gestellt wurde und Dublin-Rückkehrende die Möglichkeit hatten, ein materiell noch nicht entschiedenes Verfahren abzuschliessen (vgl. zu den Einzelheiten: BVGE E-2093/2012 E. 5.2, E. 7.1, E. 7.2 und E. 8.1). Aufgrund dieser Änderungen hat der EGMR im kürzlich ergangenen Urteil Mohammed gegen Österreich [Beschwerde Nr. 2283/12] vom 6. Juni 2013 befunden, dass, obwohl im Falle eines sudanesischen Asylsuchenden früher zwar vertretbare Gründe für eine im Sinne von Art. 3 EMRK bestehenden Gefahr einer verletzenden Behandlung im Falle seiner Abschiebung nach Ungarn vorgelegen hätten (vgl. a.a.O §§ 80 und 85), eine Überstellung nach Ungarn im Lichte der veränderten Situation kein reales und individuelles Risiko einer Verletzung von Art. 3 EMRK darstelle. Es scheine, so der Gerichtshof in seinen Ausführungen, dass nach Ungarn rücküberstellte Personen nunmehr Zugang zum Asylverfahren erhalten würden und sie, sofern sie sofort nach ihrer Rückkehr um Asyl ersuchten, den Ausgang des Verfahrens in Ungarn abwarten könnten (vgl. a.a.O §§ 110).</w:t>
      </w:r>
    </w:p>
    <w:p>
      <w:r>
        <w:rPr>
          <w:b/>
        </w:rPr>
        <w:t>E. 4.9.5</w:t>
      </w:r>
    </w:p>
    <w:p>
      <w:r>
        <w:t>Zwischenzeitlich hat das Asylsystem in Ungarn erneut Änderungen erfahren. So traten am 1. Juli 2013 weitere Gesetzesänderungen im Asylwesen in Kraft. Darunter ist etwa erneut eine Inhaftierung von Asylsuchenden (unter anderem zwecks Feststellung deren Identität oder Nationalität oder bei Annahme von Gründen für eine Verfahrensverzögerung oder Vereitelung des Verfahrens) für einen Zeitraum von bis zu sechs Monaten vorgesehen (vgl. im Einzelnen: BVGE E-2093/2012 E. 8.2). Eine Regelung, die aufgrund ihrer vagen Formulierung bei verschiedenen Institutionen auf Kritik stösst, da darin ein erhöhtes Risiko einer (erneuten) systematischen Inhaftierung von asylsuchenden Personen gesehen wird. Die Anzahl Asylsuchender in Ungarn ist im vergangenen Jahr enorm gestiegen. Die hauptsächlichen Empfangszentren sind überbelegt, was zur Verschlechterung der hygienischen Konditionen und zu Spannungen beiträgt. Neue Empfangszentren wurden zwar vorübergehend eröffnet. Diese bestehen jedoch aus Zeltlagern. Diese Bedingungen, so die Kritiker, könnten dazu beitragen, dass vermehrt die Inhaftierung von Asyl-suchenden angeordnet werde (vgl. Hungarian Helsinki Committee: "Brief Information Note on the Main Asylum Related Legal Changes in Hungary as of July 2013", http://helsinki.hu/wp-content/uploads/HHC-update-hungary-asylum-1-July-2013.pdf; United Nations Human Rights Office on the High Commissioner: "Working Group on Arbitrary Detention, Statement upon the conclusion of its visit to Hungary [23 September - 2 October 2013]").</w:t>
      </w:r>
    </w:p>
    <w:p>
      <w:r>
        <w:rPr>
          <w:b/>
        </w:rPr>
        <w:t>E. 4.9.6</w:t>
      </w:r>
    </w:p>
    <w:p>
      <w:r>
        <w:t>Sowohl den Änderungen von Ende 2012 als auch den Neuregelungen vom Juli 2013 und den damit verbundenen Bedenken trug das Bundesverwaltungsgericht im Urteil E-2093/2012 vom 9. Oktober 2013 Rechnung (vgl. E. 7 und E. 8), wobei die Schlussziehung die gleiche blieb: Es bestehen zwar weiterhin Mängel im ungarischen Asylsystem, diese sind aber auch auf den aktuellen Zeitpunkt bezogen nicht systemischer Natur. Es kann demnach nicht davon gesprochen werden, die im Rahmen eines Dublin-Verfahrens nach Ungarn überstellten Personen würden dort derzeit etwa generell inhaftiert und/oder hätten im Allgemeinen keinen Zugang zu einem ordnungsgemässen Asylverfahren. Damit wäre mit Blick auf die aktuelle Lage in Ungarn und der konkreten Vorbringen des Beschwerdeführers zu prüfen, ob für ihn bei einer Überstellung nach Ungarn die reelle Gefahr einer grundrechtswidrigen Behandlung - etwa im Sinne von Art. 3 EMRK - bestünde. Die Beantwortung dieser Frage kann jedoch offen bleiben, da vorliegend aufgrund der besonderen Umstände des Einzelfalles ein Selbsteintritt aus humanitären Gründen (Art. 29a Abs. 1 AsylV1) angezeigt ist.</w:t>
      </w:r>
    </w:p>
    <w:p>
      <w:r>
        <w:rPr>
          <w:b/>
        </w:rPr>
        <w:t>E. 4.9.7</w:t>
      </w:r>
    </w:p>
    <w:p>
      <w:r>
        <w:t>Der Beschwerdeführer suchte zwischen Mai 2010 und Oktober 2011 drei Mal in Ungarn um Asyl nach. Aufgrund der mehrfach gestellten Gesuche ist davon auszugehen, dass die letzten beiden Anträge als Folgeanträge behandelt wurden, welche in der Vergangenheit zu einer automatischen Ausweisungsanordnung führten, die keine aufschiebende Wirkung hatte. Sollte sein Asylverfahren in Ungarn noch nicht abgeschlossen sein, so könnte er gemäss den Ende 2012 erfolgten Änderungen bei einer Rücküberstellung das Asylverfahren in Ungarn abwarten. Sofern er unmittelbar nach erfolgter Überstellung um Asyl ersuchen würde, hätte er zumindest zufolge jener Regelungen nicht (mehr) mit einer Inhaftierung zu rechnen. Ob allerdings diese Vorschriften auch tatsächlich Anwendung finden, scheint in zweifacher Hinsicht fraglich. Denn gemäss einem Bericht vom Juni 2013 des Jesuite Refugee Service in Europe (JRS) konnten Personen, die aufgrund der Dublin-II-VO nach Ungarn rücküberstellt wurden, trotz der Ende 2012 erfolgten Änderungen weiterhin inhaftiert werden, falls diese zuvor in Ungarn einen inhaltlich, negativen Asylentscheid erhalten hatten (vgl. JRS, Protection Interrupted, The Dublin Regulation's Impact on Asylum Seekers' Protection [the DIASP Project], June 2013, https://www.jrs.net/assets/Publications/File/pro­­­tection-Inter­rup­ted_­JRS-Europe.pdf., S. 137). Der Beschwerdeführer gab an, sein Asylgesuch in Ungarn sei abgelehnt worden. Dies bestätigten die ungarischen Behörden (vgl. act. A14/1). Ob dieses Gesuch jemals einer inhaltlichen Prüfung unterzogen wurde, lässt sich allerdings - mangels vorhandener Dokumente - nicht konkret feststellen. Sollte der Beschwerdeführer aber über einen negativen, materiellen Entscheid verfügen, so bestünde zumindest gemäss erwähnten Beobachtungen des JRS die Gefahr einer Inhaftierung. Eine Inhaftnahme wäre zudem auch gestützt auf die im Juli 2013 erfolgten Gesetzesänderungen, welche die Inhaftierung von Asylsuchenden erneut zulassen, nicht ganz ausgeschlossen, zumal der Beschwerdeführer seinen Angaben zufolge über keine Identitätspapiere verfügt (vgl. act. A7/12 S. 5). Nebst dieser unsicheren Ausganslage fällt ins Gewicht, dass der Beschwerdeführer in der Vergangenheit in Ungarn einer unmenschlichen Behandlung ausgesetzt war. Ein erneutes Ersuchen um Schutz vor Verfolgung in einem Staat, in dem er von den Behörden in der Vergangenheit unmenschlich behandelt wurde, ist ihm nicht zuzumuten. Aufgrund des in Ungarn Erlebten ist er zudem als Person zu erachten, die besonderer Rücksichtnahme bedarf. Hinzu kommt, dass er sich seit Stellung seines Asylgesuches vom 3. März 2012 in der Schweiz seit mehr als 18 Monaten im Dublin-Verfahren befindet. Eine Dauer, die auch im Lichte der EuGH-Rechtsprechung (vgl. E. 4.8.6) und angesichts des Grundsatzes, Asylsuchenden innert einer vernünftigen Frist Zugang zu einem Asylverfahren zu gewährleisten (vgl. dazu BVGE E-6525/2009 E. 6.4.6.1 und 6.4.6.3), problematisch erscheint.</w:t>
      </w:r>
    </w:p>
    <w:p>
      <w:r>
        <w:rPr>
          <w:b/>
        </w:rPr>
        <w:t>E. 4.9.8</w:t>
      </w:r>
    </w:p>
    <w:p>
      <w:r>
        <w:t>Aufgrund einer Gesamtabwägung aller dieser relevanten Umstände liegen demnach Gründe vor, die einer Wegweisung aus humanitärer Sicht (Art. 29a Abs. 3 AsylV 1) entgegenstehen. Auf die Überstellung des Beschwerdeführers nach Ungarn zur Prüfung seines Asylgesuchs ist daher zu verzichten.</w:t>
      </w:r>
    </w:p>
    <w:p>
      <w:r>
        <w:rPr>
          <w:b/>
        </w:rPr>
        <w:t>E. 5</w:t>
      </w:r>
    </w:p>
    <w:p>
      <w:r>
        <w:t>Aufgrund des Gesagten ist das BFM zu Unrecht auf das Asylgesuch des Beschwerdeführers in Anwendung von Art. 34 Abs. 2 Bst. d AsylG nicht eingetreten. Die Beschwerde ist daher im Sinne der Erwägungen gutzuheissen und die angefochtene Verfügung - wie beantragt - aufzuheben. Das BFM ist anzuweisen, in Anwendung von Art. 29a Abs. 3 AsylV 1 vom Selbsteintrittsrecht nach Art. 3 Abs. 2 Dublin-II-VO Gebrauch zu machen.</w:t>
      </w:r>
    </w:p>
    <w:p>
      <w:r>
        <w:rPr>
          <w:b/>
        </w:rPr>
        <w:t>E. 6.1</w:t>
      </w:r>
    </w:p>
    <w:p>
      <w:r>
        <w:t>Bei diesem Ausgang des Verfahrens sind keine Verfahrenskosten aufzuerlegen (Art. 63 Abs. 1 und 2 VwVG).</w:t>
      </w:r>
    </w:p>
    <w:p>
      <w:r>
        <w:rPr>
          <w:b/>
        </w:rPr>
        <w:t>E. 6.2</w:t>
      </w:r>
    </w:p>
    <w:p>
      <w:r>
        <w:t>Dem vertretenen Beschwerdeführer ist sodann zulasten des BFM eine Parteientschädigung zuzusprechen (Art. 64 Abs. 1 VwVG i.V.m. Art. 7 Abs. 1 und 2 des Reglements vom 21. Februar 2008 über die Kosten und Entschädigungen vor dem Bundesverwaltungsgericht [VGKE, SR 173.320.2]). Dabei ist die Parteientschädigung mangels Vorliegens einer Kostennote auf Grund der Akten (Art. 14 Abs. 2 VGKE) und unter Berücksichtigung der massgebenden Bemessungsfaktoren (Art. 9-13 VGKE) auf insgesamt Fr. 1800.- (inklusive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