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D-2404/2020 vom 18. Mai 2020</w:t>
      </w:r>
    </w:p>
    <w:p>
      <w:r>
        <w:t>Bundesverwaltungsgericht, 2020-05-18, IT</w:t>
      </w:r>
    </w:p>
    <w:p>
      <w:r>
        <w:rPr>
          <w:b/>
        </w:rPr>
        <w:t xml:space="preserve">Quelle: </w:t>
      </w:r>
      <w:r>
        <w:t>https://mcp.opencaselaw.ch/entscheid/bvger_D-2404_2020</w:t>
      </w:r>
    </w:p>
    <w:p>
      <w:r>
        <w:t>FR: TAF D-2404/2020 du 18 mai 2020</w:t>
      </w:r>
    </w:p>
    <w:p>
      <w:r>
        <w:t>IT: TAF D-2404/2020 del 18 maggio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I ricorsi manifestamente infondati, ai sensi dei considerandi che seguono, sono decisi dal giudice unico (art. 111a LAsi), con l'approvazione di un secondo giudice (art. 111 lett. e LAsi) e la decisione è motivata soltanto sommariamente (art. 111a cpv. 2 LAsi). Ai sensi dell'art. 111a cpv. 1 LAsi si rinuncia allo scambio degli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4.2</w:t>
      </w:r>
    </w:p>
    <w:p>
      <w:r>
        <w:t>Nella fattispecie, dagli atti risulta che al ricorrente il 5 dicembre 2020 è stata riconosciuta la protezione sussidiaria in Grecia e che egli è stato messo al beneficio di un permesso di soggiorno valido dal 15.01.2020 al 14.01.2021 (cfr. atto 28/1). Altresì, la Grecia, in data 1° aprile 2020, ha dichiarato di accettare la riammissione dell'interessato sul proprio territorio (cfr. ibidem). L'insorgente non ha per altro apportato indizi individuali che permetterebbero di ritenere che la Grecia non rispetti il principio di non-refoulement e lo rinvierebbe nel suo Paese d'origine.</w:t>
      </w:r>
    </w:p>
    <w:p>
      <w:r>
        <w:rPr>
          <w:b/>
        </w:rPr>
        <w:t>E. 4.3</w:t>
      </w:r>
    </w:p>
    <w:p>
      <w:r>
        <w:t>Di conseguenza, le condizioni dell'art. 31a cpv. 1 lett. a LAsi risultano incontestabilmente soddisfatte ed è a giusto titolo che la SEM non è entrata nel merito delle domande d'asilo.</w:t>
      </w:r>
    </w:p>
    <w:p>
      <w:r>
        <w:rPr>
          <w:b/>
        </w:rPr>
        <w:t>E. 5</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8.1</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w:t>
      </w:r>
    </w:p>
    <w:p>
      <w:r>
        <w:rPr>
          <w:b/>
        </w:rPr>
        <w:t>E. 8.2</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In particolare, in una recente sentenza pubblicata quale sentenza di riferimento inoltre il Tribunale ha ritenuto che si può infatti partire dal presupposto che essendo la Grecia firmataria della CEDU, della Conv. tortura e della Conv. rifugiati, in principio rispetta i suoi obblighi di diritto internazionale (cfr. sentenza del Tribunale D-559/2020 del 13 febbraio 2020 consid. 8.2, pubblicata come sentenza di riferimento). Nonostante il rischio di vivere in condizioni precarie,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ibidem).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cfr. sentenza sopracitata). Il Tribunale, in una recente sentenza, ha inoltre specificato che malgrado la cessazione delle prestazioni di assistenza finanziaria nonché in materia d'alloggio introdotte con la riforma legislativa dell'11 marzo 2020, non vi sono sufficienti motivi per ritenere che la Grecia violerà in futuro i suoi obblighi di diritto internazionale (cfr. sentenza del Tribunale D-2160/2020 del 6 maggio 2020 consid. 7.2). Infine, in caso di violazione di diritti sanciti dalla CEDU, l'interessato potrà adire i tribunali greci, ed in ultima istanza la Corte EDU (art. 34 CEDU).</w:t>
      </w:r>
    </w:p>
    <w:p>
      <w:r>
        <w:rPr>
          <w:b/>
        </w:rPr>
        <w:t>E. 8.3</w:t>
      </w:r>
    </w:p>
    <w:p>
      <w:r>
        <w:t>Nella fattispecie, il ricorrente è stato riconosciuto beneficiario di protezione sussidiaria dalla Grecia in data 5 dicembre 2019, di conseguenza egli può rivolgersi alle competenti autorità greche per far valere i diritti che gli spettano. Altresì,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Segnatamente, il caso di specie non è comparabile alla situazione ritenuta dal Tribunale nella sentenza E-3841/2019 del 20 agosto 2019 consid. 2.4 e citata dal ricorrente a diverse riprese dinnanzi all'autorità inferiore. Invero, in casu non può essere ritenuto che la SEM non abbia proceduto ad un esame concreto della situazione di fatto, poiché il ricorrente ha avuto occasione di esprimersi e di descrivere dettagliatamente la situazione con diritto di essere sentito e con il parere sulla bozza di decisione. Tuttavia, pur avendo avuto a diverse riprese occasione di descrivere dettagliatamente la situazione in cui si è trovato in Grecia - peraltro dove ha soggiornato poco più di due mesi dopo l'ottenimento della protezione sussidiaria - ha fornito delle allegazioni vaghe e poco dettagliate. Invero, egli ha affermato di aver vissuto per un po' in uno spazio verde senza alcun supporto e di non aver incontrato alcun volontario di ONG. Avrebbe avuto fame e non aveva un tetto sotto cui ripararsi. Quando pioveva era costretto a dormire letteralmente nell'acqua (cfr. atto A32). Tuttavia, non risulta che l'insorgente si sia rivolto alle autorità elleniche ed abbia adito le vie legali al fine far valere i propri diritti oppure un'eventuale violazione degli stessi. Di conseguenza, è compito del ricorrente rivolgersi presso le competenti autorità. Altresì, come già ritenuto dall'autorità inferiore nella decisione impugnata, l'insorgente, oltre a rivolgersi alle strutture statali, può anche rivolgersi ai numerosi organismi di natura caritativa al fine di ottenere assistenza.</w:t>
      </w:r>
    </w:p>
    <w:p>
      <w:r>
        <w:rPr>
          <w:b/>
        </w:rPr>
        <w:t>E. 8.4</w:t>
      </w:r>
    </w:p>
    <w:p>
      <w:r>
        <w:t>Infine, non risulta neppure che le sue condizioni di salute costituiscano un ostacolo all'ammissibilità dell'esecuzione dell'allontanamento. Invero, egli è stato sottoposto a visita medica per una probabile infezione da scabbia la quale è stata curata con successo dopo la terapia prescritta.</w:t>
      </w:r>
    </w:p>
    <w:p>
      <w:r>
        <w:rPr>
          <w:b/>
        </w:rPr>
        <w:t>E. 8.5</w:t>
      </w:r>
    </w:p>
    <w:p>
      <w:r>
        <w:t>In conclusione, l'esecuzione dell'allontanamento in Grecia è ammissibile ai sensi delle norme di diritto internazionale pubblico nonché della LAsi (art. 83 cpv. 3 LStrI in relazione all'art.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D-559/2020 consid. 9).</w:t>
      </w:r>
    </w:p>
    <w:p>
      <w:r>
        <w:rPr>
          <w:b/>
        </w:rPr>
        <w:t>E. 9.1</w:t>
      </w:r>
    </w:p>
    <w:p>
      <w:r>
        <w:t>Nella misura in cui il ricorrente fa riferimento alle precarie condizioni di vita dei migranti in Grecia, va effettivamente rilevato che il sistema di assistenza sociale greco presenta delle criticità non soltanto per i richiedenti asilo, ma bensì anche per le persone con beneficiarie di protezione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citati anche nei rapporti Pro Asyl e RSA ripresi nel ricorso. Nonostante queste critiche, va notato che la Grecia è vincolata dalla direttiva sulle qualifiche. È quindi responsabilità dell'insorgente rivendicare i diritti che gli spettano direttamente presso le autorità greche (cfr. consid. 8.2). Anche se le condizioni di vita in Grecia non sono facili a causa della situazione economica prevalente, non ci sono indicazioni che l'interessato verrebbe esposto a un'emergenza esistenziale in caso di ritorno in Grecia.</w:t>
      </w:r>
    </w:p>
    <w:p>
      <w:r>
        <w:rPr>
          <w:b/>
        </w:rPr>
        <w:t>E. 9.2</w:t>
      </w:r>
    </w:p>
    <w:p>
      <w:r>
        <w:t>Di conseguenza, l'esecuzione dell'allontanamento risulta pure ragionevolmente esigibile.</w:t>
      </w:r>
    </w:p>
    <w:p>
      <w:r>
        <w:rPr>
          <w:b/>
        </w:rPr>
        <w:t>E. 10</w:t>
      </w:r>
    </w:p>
    <w:p>
      <w:r>
        <w:t>Altresì, non risultano impedimenti neppure dal profilo della possibilità dell'esecuzione dell'allontanamento (art. 44 LAsi ed art. 83 cpv. 2 LStr) ritenuto che le autorità elleniche hanno dato il loro benestare alla riammissione del ricorrente. Infine, conformemente a quanto ritenuto dall'autorità inferiore nella decisione impugnata, né le restrizioni temporanee al traffico aereo né le restrizioni temporanee all'ingresso imposte dalle autorità greche in relazione alla situazione attuale di Covid-19 rendono impossibile l'esecuzione dell'allontanamento.</w:t>
      </w:r>
    </w:p>
    <w:p>
      <w:r>
        <w:rPr>
          <w:b/>
        </w:rPr>
        <w:t>E. 11</w:t>
      </w:r>
    </w:p>
    <w:p>
      <w:r>
        <w:t>Di conseguenza,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Infine, ritenute le allegazioni ricorsuali sprovviste di probabilità di esito favorevole, la domanda di assistenza giudiziaria giusta l'art. 65 cpv. 1 PA, nel senso della dispensa dal versamento delle spese processuali, è respinta.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