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D-2304/2010 vom 3. Mai 2010</w:t>
      </w:r>
    </w:p>
    <w:p>
      <w:r>
        <w:t>Bundesverwaltungsgericht, 2010-05-03, IT</w:t>
      </w:r>
    </w:p>
    <w:p>
      <w:r>
        <w:rPr>
          <w:b/>
        </w:rPr>
        <w:t xml:space="preserve">Quelle: </w:t>
      </w:r>
      <w:r>
        <w:t>https://mcp.opencaselaw.ch/entscheid/bvger_D-2304_2010</w:t>
      </w:r>
    </w:p>
    <w:p>
      <w:r>
        <w:t>FR: TAF D-2304/2010 du 3 mai 2010</w:t>
      </w:r>
    </w:p>
    <w:p>
      <w:r>
        <w:t>IT: TAF D-2304/2010 del 3 maggio 2010</w:t>
      </w:r>
    </w:p>
    <w:p>
      <w:pPr>
        <w:pStyle w:val="Heading2"/>
      </w:pPr>
      <w:r>
        <w:t>Regeste</w:t>
      </w:r>
    </w:p>
    <w:p>
      <w:r>
        <w:t>Asilo (non entrata nel merito) e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accolto e la decisione impugnata è annullata.</w:t>
      </w:r>
    </w:p>
    <w:p>
      <w:r>
        <w:rPr>
          <w:b/>
        </w:rPr>
        <w:t>E. 2</w:t>
      </w:r>
    </w:p>
    <w:p>
      <w:r>
        <w:t>Gli atti di causa sono rinviati all'autorità inferiore affinché proceda al completamento dell'istruttoria ed alla pronuncia di una nuova decisione ai sensi dei considerandi.</w:t>
      </w:r>
    </w:p>
    <w:p>
      <w:r>
        <w:rPr>
          <w:b/>
        </w:rPr>
        <w:t>E. 3</w:t>
      </w:r>
    </w:p>
    <w:p>
      <w:r>
        <w:t>Non si prelevano spese processuali.</w:t>
      </w:r>
    </w:p>
    <w:p>
      <w:r>
        <w:rPr>
          <w:b/>
        </w:rPr>
        <w:t>E. 4</w:t>
      </w:r>
    </w:p>
    <w:p>
      <w:r>
        <w:t>L'UFM rifonderà al ricorrente CHF 400.- a titolo di spese processuali.</w:t>
      </w:r>
    </w:p>
    <w:p>
      <w:r>
        <w:rPr>
          <w:b/>
        </w:rPr>
        <w:t>E. 5</w:t>
      </w:r>
    </w:p>
    <w:p>
      <w:r>
        <w:t>Comunicazione a: rappresentante del ricorrente (plico raccomandato) UFM, Divisione soggiorno (allegati: incarto N (...), per corriere interno; in copia) G._______ (in copia) Il giudice unico: Il cancelliere: Daniele Cattaneo Federico Pestoni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