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D-2281/2020 vom 30. März 2020</w:t>
      </w:r>
    </w:p>
    <w:p>
      <w:r>
        <w:t>Bundesverwaltungsgericht, 2020-03-30, DE</w:t>
      </w:r>
    </w:p>
    <w:p>
      <w:r>
        <w:rPr>
          <w:b/>
        </w:rPr>
        <w:t xml:space="preserve">Quelle: </w:t>
      </w:r>
      <w:r>
        <w:t>https://mcp.opencaselaw.ch/entscheid/bvger_D-2281_2020_d20200330</w:t>
      </w:r>
    </w:p>
    <w:p>
      <w:r>
        <w:t>FR: TAF D-2281/2020 du 30 mars 2020</w:t>
      </w:r>
    </w:p>
    <w:p>
      <w:r>
        <w:t>IT: TAF D-2281/2020 del 30 marzo 2020</w:t>
      </w:r>
    </w:p>
    <w:p>
      <w:pPr>
        <w:pStyle w:val="Heading2"/>
      </w:pPr>
      <w:r>
        <w:t>Regeste</w:t>
      </w:r>
    </w:p>
    <w:p>
      <w:r>
        <w:t>Asyl und Wegweisung | Asyl und Wegweisung; Verfügung des SEM vom 30.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Art.108 Abs. 2 AsylG; Art. 48 Abs. 1 sowie Art. 52 Abs. 1 VwVG). Auf die Beschwerde ist einzutreten.</w:t>
      </w:r>
    </w:p>
    <w:p>
      <w:r>
        <w:t>D-2281/2020 Seite 10</w:t>
      </w:r>
    </w:p>
    <w:p>
      <w:r>
        <w:rPr>
          <w:b/>
        </w:rPr>
        <w:t>E. 1.4</w:t>
      </w:r>
    </w:p>
    <w:p>
      <w:r>
        <w:t>Das am (…) 2022 geborene Kind C._______ wird in das vorliegende Beschwerdeverfahren einbezogen.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erwähnen auf Beschwerdeebene (S. 9), der angefochtenen Verfügung liege eine Verletzung der Untersuchungs- und der Begründungspflicht zugrunde. Dazu ist – trotz Fehlens eine formellen Rückweisungsantrags – Folgendes festzuhalten:</w:t>
      </w:r>
    </w:p>
    <w:p>
      <w:r>
        <w:rPr>
          <w:b/>
        </w:rPr>
        <w:t>E. 3.2</w:t>
      </w:r>
    </w:p>
    <w:p>
      <w:r>
        <w:t>Konkret werfen die Beschwerdeführenden dem SEM vor, es habe die mangelnde Asylrelevanz der vorgebrachten Vorverfolgung hauptsächlich damit begründet, dass diese eine legitime staatliche Verfolgung gewesen sei. Dabei habe es indessen – aufgrund einer womöglich mangelhaften und ungenügenden Prüfung der eingereichten Gerichtsakten oder aber einer falschen Deutung derselben – verkannt, dass klare Hinweise für eine poli- tische Bestrafung des Beschwerdeführers vorliegen würden. Es gehe nicht lediglich um die Beurteilung der Frage, ob er unrechtmässigerweise gegen die Versammlungs- und Kundgebungsgesetze verstossen habe, sondern ob er zu Recht verurteilt worden sei, "im Namen und Auftrag einer terroris- tischen Organisation" gehandelt zu haben und neben in Geldbussen um- gewandelten Gefängnisstrafen auch eine Haftstrafe von drei Jahren einem Monat und fünfzehn Tagen habe absitzen müssen. Diesen wesentlichen Aspekt habe das SEM nicht thematisiert.</w:t>
      </w:r>
    </w:p>
    <w:p>
      <w:r>
        <w:rPr>
          <w:b/>
        </w:rPr>
        <w:t>E. 3.3</w:t>
      </w:r>
    </w:p>
    <w:p>
      <w:r>
        <w:t>Diese Rügen zielen ins Leere, da sie sich letztlich auf die Frage der rechtlichen Würdigung der Sache und nicht die sich aus dem Untersu- chungsgrundsatz ergebende Frage der Feststellung des Sachverhalts be- ziehen. Der rechtserhebliche Sachverhalt ist jedenfalls rechtsgenüglich er- stellt. Es wäre sodann zwar wünschenswert gewesen, dass das SEM die (angebliche) Verurteilung des Beschwerdeführers wegen "(des Begehens) strafbarer Handlungen im Namen und Auftrag einer terroristischen Organi- sation (ohne Mitglied zu sein)" in der angefochtenen Verfügung (explizit) erwähnt hätte. In der Nichterwähnung der entsprechenden Verurteilung ist allerdings noch keine Verletzung der Begründungspflicht zu sehen, zumal die Vorinstanz die wesentlichen Überlegungen genannt hat, von denen sie sich hat leiten lassen und auf die sie ihren Entscheid stützte. Den Be-</w:t>
      </w:r>
    </w:p>
    <w:p>
      <w:r>
        <w:t>D-2281/2020 Seite 11 schwerdeführenden war es denn auch möglich, die vorinstanzliche Verfü- gung – wie die vorliegende Beschwerde zeigt – sachgerecht anzufechten (vgl. BGE 136 I 184 E. 2.2.1 m.w.H.).</w:t>
      </w:r>
    </w:p>
    <w:p>
      <w:r>
        <w:rPr>
          <w:b/>
        </w:rPr>
        <w:t>E. 3.4</w:t>
      </w:r>
    </w:p>
    <w:p>
      <w:r>
        <w:t>Es besteht nach dem Gesagten kein Grund, die angefochtene Verfü- gung aus formellen Gründen aufzuheben.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asylsuchende Person erfüllt die Flüchtlingseigenschaft gemäss Art. 3 AsylG, wenn sie Nachteile bestimmter Intensität erlitten hat respek- tive mit beachtlicher Wahrscheinlichkeit und in absehbarer Zukunft begrün- deterweise befürchten muss (vgl. BVGE 2008/4 E. 5.2). Eine bloss ent- fernte Möglichkeit künftiger Verfolgung genügt nicht, vielmehr müssen kon- krete Indizien die Furcht vor erwarteten Benachteiligungen realistisch und nachvollziehbar erscheinen lassen (vgl. BVGE 2010/57 E. 2.5). Massge- blich für die Beurteilung der Flüchtlingseigenschaft ist die Situation im Zeit- punkt des Asylentscheids. Die Gewährung des Asyls kann nicht dazu die- nen, einen Ausgleich für vergangenes Unrecht zu schaffen, sondern be- zweckt, Schutz vor künftiger Verfolgung zu gewähren (vgl. BVGE 2008/4 E. 5.4).</w:t>
      </w:r>
    </w:p>
    <w:p>
      <w:r>
        <w:rPr>
          <w:b/>
        </w:rPr>
        <w:t>E. 4.3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die Zufügung solcher Nachteile mit beachtlicher Wahrscheinlichkeit und in absehbarer Zukunft befürchten muss (vgl. BVGE 2007/19 E. 3.3 m.w.H).</w:t>
      </w:r>
    </w:p>
    <w:p>
      <w:r>
        <w:t>D-2281/2020 Seite 12</w:t>
      </w:r>
    </w:p>
    <w:p>
      <w:r>
        <w:rPr>
          <w:b/>
        </w:rPr>
        <w:t>E. 4.4</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4.5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Vorab ist festzuhalten, dass die Vorbringen der Beschwerdeführenden – trotz der eingereichten Beweismittel – gewisse Unstimmigkeiten aufwei- sen.</w:t>
      </w:r>
    </w:p>
    <w:p>
      <w:r>
        <w:rPr>
          <w:b/>
        </w:rPr>
        <w:t>E. 5.2</w:t>
      </w:r>
    </w:p>
    <w:p>
      <w:r>
        <w:t>Diese betreffen insbesondere die geltend gemachte Teilnahme des Be- schwerdeführers an den Newroz-Feierlichkeiten in D._______ im Jahr 2012 respektive seine darauffolgenden Verurteilungen. So sind etwa die Aussagen des Beschwerdeführers zum Hergang der Auseinandersetzung mit der Polizei als unstimmig zu bezeichnen: Einerseits erklärte er anläss- lich der Erstbefragung, dass "sie" von der Polizei auf dem Weg zum Platz, wo die Newroz-Feierlichkeiten stattgefunden hätten, gehindert worden sei- en, hinzugehen und es sei zu einer Auseinandersetzung gekommen (vgl. Akten SEM […]-38/12 F85). Andererseits gab er in der Anhörung zu Proto- koll, sie hätten einfach versucht zu verhindern, dass die Polizei in den Platz hineintritt; das sei der Widerstand gewesen (vgl. Akten SEM […]-52/16 F17). Erstaunlich ist des Weiteren, dass der Beschwerdeführer die ihm (an- geblich) zur Last gelegten Straftaten an keiner Stelle so angeben konnte, wie sie sich aus den eingereichten Beweismitteln ergeben. Er erwähnte insbesondere die Verurteilung wegen "(des Begehens) strafbarer Handlun- gen im Namen und Auftrag einer terroristischen Organisation (ohne Mit- glied zu sein)" nicht respektive nicht annähernd korrekt. Der von ihm ge-</w:t>
      </w:r>
    </w:p>
    <w:p>
      <w:r>
        <w:t>D-2281/2020 Seite 13 nannte Straftatbestand der Sachbeschädigung lässt sich sodann in den eingereichten Beweismitteln nicht finden (vgl. Akten SEM […]-38/12 F84 und […]-52/16 F16). Zudem widerspricht die Eintragung im UYAP, gemäss welcher der Beschwerdeführer als "Mitglied einer bewaff- neten terroristischen Organisation" verurteilt worden sein soll, sowohl sei- nen eigenen Aussagen als auch den sonstigen Beweismitteln (vgl. auch Beschwerdeschrift Ziff. 3.4.). Ferner sind seine Angaben zum angeblichen zivilen Dienst, den er in einer Moschee habe leisten müssen, in zeitlicher Hinsicht unsubstanziiert und unstimmig ausgefallen (vgl. Akten SEM […]- 38/12 F45, 69 f.; […]-52/16 F12, 58). Bezogen auf die sonstigen Vorbringen ist etwa festzuhalten, dass die Beschwerdeführerin zu Protokoll gab, der angeblich gesuchte und in Deutschland lebende Bruder des Beschwerde- führers heisse Q._______ (vgl. Akten SEM […]-39/14 F49 ff.). Gemäss An- gaben des Beschwerdeführers heisst jedoch keiner seiner Brüder so und sind die türkischen Behörden wiederholt zuhause vorbeigekommen, um nach seinem Bruder K._______ zu fragen (vgl. Akten SEM […]-38/12 F38 und 67).</w:t>
      </w:r>
    </w:p>
    <w:p>
      <w:r>
        <w:rPr>
          <w:b/>
        </w:rPr>
        <w:t>E. 5.3</w:t>
      </w:r>
    </w:p>
    <w:p>
      <w:r>
        <w:t>Letztlich kann die Glaubhaftigkeit der Vorbringen der Beschwerdefüh- renden indes offengelassen werden, da sie – wie nachfolgend aufgezeigt – den Anforderungen an die Flüchtlingseigenschaft gemäss Art. 3 AsylG ohnehin nicht zu genügen vermögen.</w:t>
      </w:r>
    </w:p>
    <w:p>
      <w:r>
        <w:rPr>
          <w:b/>
        </w:rPr>
        <w:t>E. 6.1.1</w:t>
      </w:r>
    </w:p>
    <w:p>
      <w:r>
        <w:t>Der Beschwerdeführer begründete sein Asylgesuch zu einem we- sentlichen Teil mit seiner Teilnahme an den Newroz-Feierlichkeiten in D._______ im Jahr 2012 und der ihm in diesem Zusammenhang auferleg- ten Strafen.</w:t>
      </w:r>
    </w:p>
    <w:p>
      <w:r>
        <w:rPr>
          <w:b/>
        </w:rPr>
        <w:t>E. 6.1.2.1</w:t>
      </w:r>
    </w:p>
    <w:p>
      <w:r>
        <w:t>Das SEM sah darin keine asylrelevante Verfolgung, weil die ent- sprechenden staatlichen Massnahmen rechtsstaatlich legitimen Zwecken gedient hätten. Es begründete diese Schlussfolgerung damit, dass das (9.) Gericht für schwere Straftaten von L._______ es als erwiesen angesehen habe, dass der Beschwerdeführer gegen Versammlungs- und Kundge- bungsgesetze verstossen und Widerstand gegen die Staatsgewalt geleis- tet habe, indem er sich am besagten Newroz-Fest vermummt und mit Stei- nen die Sicherheitskräfte angegriffen habe. Der Beschwerdeführer habe selbst zu Protokoll gegeben, am besagten Newroz-Fest teilgenommen und dabei Steine gegen Polizeifahrzeuge geworfen zu haben. Dabei müsse</w:t>
      </w:r>
    </w:p>
    <w:p>
      <w:r>
        <w:t>D-2281/2020 Seite 14 ihm bewusst gewesen sein, dass er dadurch offensichtlich gegen die Ge- setze seines Landes verstosse und dies rechtliche Konsequenzen nach sich ziehen könne.</w:t>
      </w:r>
    </w:p>
    <w:p>
      <w:r>
        <w:rPr>
          <w:b/>
        </w:rPr>
        <w:t>E. 6.1.2.2</w:t>
      </w:r>
    </w:p>
    <w:p>
      <w:r>
        <w:t>In der Beschwerde wird die Ansicht vertreten, dass in der strafrecht- lichen Verfolgung des Beschwerdeführers respektive in seiner Verurteilung keine legitime staatliche Verfolgung gesehen werden könne. So habe der Beschwerdeführer anlässlich der Newroz-Feierlichkeiten im Jahr 2012 le- diglich aus "Selbstverteidigungszwecken" gegen das unverhältnismässige (gewaltsame) Vorgehen der türkischen Sicherheitsbehörden agiert, was zu berücksichtigen sei. Selbst wenn ihm das Gegenteil nachgewiesen werden könnte, sei die strafrechtliche Verurteilung klar als unverhältnismässig zu bezeichnen. Die unverhältnismässig schwere Bestrafung liege darin be- gründet, dass man ihm eine regimefeindliche Haltung unterstelle. Mit dem Vorwurf "im Namen und Auftrag einer terroristischen Organisation Strafta- ten begangen zu haben" habe man ihn klar als Regimegegner etikettiert und habe zusätzlich die für ihn aus dieser Verurteilung resultierenden wei- teren negativen Konsequenzen in Kauf genommen.</w:t>
      </w:r>
    </w:p>
    <w:p>
      <w:r>
        <w:rPr>
          <w:b/>
        </w:rPr>
        <w:t>E. 6.1.3.1</w:t>
      </w:r>
    </w:p>
    <w:p>
      <w:r>
        <w:t>Die Durchführung eines Strafverfahrens wegen eines gemeinrecht- lichen Delikts kann nur ausnahmsweise eine Verfolgung im asylrechtlichen Sinne darstellen. Dies trifft unter anderem dann zu, wenn einer Person eine gemeinrechtliche Tat untergeschoben wird, um sie wegen ihrer äusseren oder inneren Merkmale, namentlich ihrer Rasse, Religion, Nationalität, Zu- gehörigkeit zu einer bestimmten sozialen Gruppe oder ihrer politischen An- schauungen zu verfolgen, oder wenn die Situation eines Täters, der ein gemeinrechtliches Delikt tatsächlich begangen hat, aus einem solchen Mo- tiv in bedeutender Weise erschwert wird. Eine solche Erschwerung der La- ge (sog. Politmalus) ist insbesondere dann anzunehmen, wenn deswegen eine unverhältnismässig hohe Strafe ausgefällt wird (sog. Malus im abso- luten Sinne), wenn das Strafverfahren rechtsstaatlichen Ansprüchen klar- erweise nicht zu genügen vermag oder wenn der asylsuchenden Person in Form der Strafe oder im Rahmen der Strafverbüssung eine Verletzung fun- damentaler Menschenrechte, insbesondere Folter droht (vgl. BVGE 2011/10 E. 4.3 m.w.H.).</w:t>
      </w:r>
    </w:p>
    <w:p>
      <w:r>
        <w:rPr>
          <w:b/>
        </w:rPr>
        <w:t>E. 6.1.3.2</w:t>
      </w:r>
    </w:p>
    <w:p>
      <w:r>
        <w:t>Der vorinstanzlichen Argumentation, wonach die behauptete straf- rechtliche Verfolgung und Verurteilung des Beschwerdeführers wegen sei- ner Teilnahme an den Newroz-Feierlichkeiten im Jahr 2012 in D._______ und seines dortigen Verhaltens als rechtsstaatlich legitim zu betrachten sei,</w:t>
      </w:r>
    </w:p>
    <w:p>
      <w:r>
        <w:t>D-2281/2020 Seite 15 ist grundsätzlich zuzustimmen. Die Tatsache, dass die türkischen Sicher- heitskräfte ihrerseits gewaltsam gegen die Teilnehmer der (illegalen; vgl. "2012 Newrozu’nda Yaşanan Hak İhlalleri Raporu", https://www.ihd.org.tr/2012-newrozunda-yasanan-hak-ihlalleri-raporu/, ab- gerufen am 06.09.2024) Kundgebung vorgegangen sind, ändert nichts da- ran, dass die (behauptete) strafrechtliche Verfolgung und Verurteilung des Beschwerdeführers aus legitimen Motiven im Rahmen eines rechtsstaatli- chen Verfahrens erfolgte. Der Beschwerdeführer vermag mithin aus dem entsprechenden Beschwerdevorbringen (und den Hinweisen auf Berichte zum unverhältnismässigen Vorgehen der türkischen Behörden bei Kund- gebungen) nichts zu seinen Gunsten abzuleiten. Sodann ist mangels ent- sprechender konkreter (Beschwerde)vorbringen auch nicht ersichtlich, in- wiefern insbesondere die geltend gemachte Verurteilung des Beschwerde- führers wegen "(des Begehens) strafbarer Handlungen im Namen und Auf- trag einer terroristischen Organisation (ohne Mitglied zu sein)" nicht legitim gewesen sein soll. Es bestehen denn auch keine genügenden Hinweise darauf, dass die entsprechende Verurteilung wegen in der Person des Be- schwerdeführers liegenden Gründen erfolgte.</w:t>
      </w:r>
    </w:p>
    <w:p>
      <w:r>
        <w:rPr>
          <w:b/>
        </w:rPr>
        <w:t>E. 6.1.3.3</w:t>
      </w:r>
    </w:p>
    <w:p>
      <w:r>
        <w:t>So ist aufgrund der vorliegenden Akten nicht ersichtlich, weshalb die türkischen Behörden – wie vom Beschwerdeführer in der Beschwerde sinngemäss geltend gemacht – ein über die Bestrafung seiner behaupteten Teilnahme an den Newroz-Feierlichkeiten in D._______ im Jahr 2012 und insbesondere seines dortigen Verhaltens hinausgehendes Verfolgungsin- teresse hätten haben sollen, zumal er weder im vorinstanzlichen Verfahren noch auf Beschwerdeebene irgendwelche herausragenden politischen Ak- tivitäten (für die Zeit vor seiner Ausreise) geltend machte. Er erwähnte le- diglich die (einmalige) Teilnahme an den Newroz-Feierlichkeiten – nota bene mit 10'000 anderen Leuten zusammen – und dann einzig und erst für das Jahr 2015 nicht näher bezeichnete Tätigkeiten für die HDP (Halklarin Demokratik Partisi) in G._______ im Vorfeld der Wahlen (vgl. Akten SEM […]-52/16 F92). Auf Beschwerdeebene verwies er sodann zwar auf sein angebliches "politisches Engagement" (vgl. Replik vom 14. Dezember 2021 Ziff. II.8.). Worin dieses jedoch genau bestanden haben soll, führte er (erneut) nicht weiter aus (vgl. insb. auch [ergänzende] Replik vom 27. Ok- tober 2023 Ziff. 1.2.). Seine Familie beschrieb er schliesslich wiederholt als politisch aktiv (bekannt) und exponiert (vgl. Akten SEM […]-52/16 F96, Ein- gabe vom 15. September 2021). Er machte jedoch wiederum an keiner Stelle irgendwelche Angaben zum konkreten Engagement einzelner Fami- lienmitglieder (vgl. etwa bzgl. K._______: Akten SEM […]-52/16 F8 f.).</w:t>
      </w:r>
    </w:p>
    <w:p>
      <w:r>
        <w:t>D-2281/2020 Seite 16</w:t>
      </w:r>
    </w:p>
    <w:p>
      <w:r>
        <w:rPr>
          <w:b/>
        </w:rPr>
        <w:t>E. 6.1.3.4</w:t>
      </w:r>
    </w:p>
    <w:p>
      <w:r>
        <w:t>Selbst wenn sodann – im Hinblick auf die Beschwerdevorbringen im Zusammenhang mit dem positiven Asylentscheid von M._______ und die diesbezüglichen Ausführungen in der (dritten) Vernehmlassung des SEM vom 15. September 2023 (vgl. insb. auch [ergänzende] Replik vom 27. Oktober 2023]) – die Verurteilung des Beschwerdeführers nicht als (vollumfänglich) rechtsstaatlich legitim zu qualifizieren wäre, kann er dar- aus aus den nachfolgend aufgeführten Gründen (auch mit Blick auf das Rechtsgleichheitsgebot) nichts zu seinen Gunsten ableiten.</w:t>
      </w:r>
    </w:p>
    <w:p>
      <w:r>
        <w:rPr>
          <w:b/>
        </w:rPr>
        <w:t>E. 6.2.1</w:t>
      </w:r>
    </w:p>
    <w:p>
      <w:r>
        <w:t>Der Beschwerdeführer brachte im vorinstanzlichen Verfahren des Weiteren – unter Hinweis auf den angeblichen Anwerbungsversuch im Juni/Juli 2019 und die einem entfernten Verwandten vorgelegte Fotografie von ihm – vor, er befürchte seitens der Behörden entweder zur Mitarbeit gezwungen oder erneut inhaftiert zu werden, weil er bereits fichiert sei und eine andere Person ihn belasten könnte, Verbindungen zur YPG respektive zur PKK zu haben (vgl. Akten SEM […]-52/16 F94; vgl. im Übrigen Akten SEM […]-39/14 F75 ff.).</w:t>
      </w:r>
    </w:p>
    <w:p>
      <w:r>
        <w:rPr>
          <w:b/>
        </w:rPr>
        <w:t>E. 6.2.2</w:t>
      </w:r>
    </w:p>
    <w:p>
      <w:r>
        <w:t>Das SEM führte dazu in der angefochtenen Verfügung aus, diese An- nahme sei rein hypothetischer Natur, zumal bislang kein neues Verfahren gegen den Beschwerdeführer eingeleitet worden sei und sein Verwandter ihn offenbar auch nicht belastet habe. Des Weiteren sei darauf hinzuwei- sen, dass eine Person in der Türkei nur einmal für eine Straftat verurteilt und deswegen grundsätzlich nicht mehr belangt werden könne, sobald sie die Strafe verbüsst habe. Ehemalige Strafgefangene und fichierte Perso- nen würden jedoch häufig auch nach ihrer Strafverbüssung als verdächtig gelten und hätten daher oft behördliche Massnahmen wie Überwachungen oder Schikanen zu gewärtigen. In Ausnahmefällen könne es vorkommen, dass ehemalige Strafgefangene oder Personen mit einem Datenblatt ernst- haften Nachteilen im Sinne von Art. 3 AsylG ausgesetzt seien. Vorliegend würden diesbezüglich jedoch keine Hinweise bestehen. Der Beschwerde- führer habe gesagt, dass er im April 2018 aus der Haft entlassen worden sei und die Reststrafe in einen Arbeitseinsatz in einer Moschee sowie eine Geldzahlung umgewandelt worden sei; beides habe er geleistet, sodass der Fall abgeschlossen gewesen sei. Die seit der Haftentlassung vorgefal- lenen Ereignisse würden sodann keine asylrelevanten Nachteile darstel- len. Zudem würden keine besonderen Umstände vorliegen, welche die Furcht des Beschwerdeführers vor asylrelevanter Verfolgung als begründet erscheinen lassen würden. Die Tatsache, dass er legal mit seinem Reise- pass über den Flughafen von Istanbul ausgereist sei, bestätige die Annah-</w:t>
      </w:r>
    </w:p>
    <w:p>
      <w:r>
        <w:t>D-2281/2020 Seite 17 me, dass von behördlicher Seite nichts gegen ihn vorliege. Es bestehe so- mit kein Grund zur Annahme, dass er im Zusammenhang mit seiner Inhaf- tierung mit beachtlicher Wahrscheinlichkeit und in absehbarer Zukunft von asylrelevanter Verfolgung betroffen sein könnte.</w:t>
      </w:r>
    </w:p>
    <w:p>
      <w:r>
        <w:rPr>
          <w:b/>
        </w:rPr>
        <w:t>E. 6.2.3.1</w:t>
      </w:r>
    </w:p>
    <w:p>
      <w:r>
        <w:t>Diese Einschätzung ist – im Übrigen auch in Bezug auf die geltend gemachten regelmässigen Hausdurchsuchungen, die seitens der türki- schen Behörden im Wesentlichen mit der Suche nach K._______ begrün- det wurden – vollumfänglich zu bestätigen. Dies gilt auch unter Berücksich- tigung der unsubstanziierten Vorbringen des Beschwerdeführers, wonach er und seine sonstigen angeblich bei den Behörden registrierten Familien- angehörigen bei einer Hausdurchsuchung "gefoltert" worden sein sollen respektive es für sie jeweils schwierig gewesen sei (vgl. Akten SEM […]- 38/12 F45, F47). Die Frage der Glaubhaftigkeit der entsprechenden Vor- bringen kann daher offengelassen werden, weshalb sich eine Auseinan- dersetzung mit den Ausführungen der Vorinstanz in der (ersten) Vernehm- lassung vom 21. September 2021 zur Unglaubhaftigkeit der Vorbringen des Beschwerdeführers insbesondere bezüglich des Anwerbungsversuchs im Juni/Juli 2019 und den entsprechenden Entgegnungen in der Replik vom 14. Dezember 2021 erübrigt.</w:t>
      </w:r>
    </w:p>
    <w:p>
      <w:r>
        <w:rPr>
          <w:b/>
        </w:rPr>
        <w:t>E. 6.2.3.2</w:t>
      </w:r>
    </w:p>
    <w:p>
      <w:r>
        <w:t>Ergänzend zu den vorinstanzlichen Erwägungen ist festzuhalten, dass aufgrund der Aussagen des Beschwerdeführers namentlich zu den im Rahmen des angeblichen Anwerbungsversuchs ausgesprochenen Dro- hungen davon auszugehen ist, dass diese Probleme lokal begrenzt waren (vgl. Akten SEM […]-38/12 F45, 58 ff.). Insofern ist auch nicht nachvollzieh- bar, weshalb die Beschwerdeführenden – die angeblich unter einem uner- träglichen psychischen Druck standen (vgl. insb. Beschwerde Ziff. 6.2.1.4.) – nicht einmal versuchten, den angeblichen Problemen in D._______ durch einen Umzug innerhalb der Türkei zu entfliehen, was ihnen durchaus möglich und zumutbar gewesen wäre. Zu denken ist dabei insbesondere an G._______, wo die Beschwerdeführerin bis etwa fünf Monate vor ihrer Ausreise und der Beschwerdeführer zumindest eine gewisse Zeit – ohne je Probleme mit den türkischen Behörden gehabt zu haben – lebten (vgl. Akten SEM […]-38/12 F17, 21, 44; […]-52/16 F21, 92 f.; […]-39/14 F19 ff., 45, 81). Offenbar hatte der Beschwerdeführer denn auch bei seinen diver- sen Besuchen in G._______ vor seiner Ausreise aus der Türkei nie Prob- leme mit den Behörden, obwohl gemäss seinen Aussagen dort überall Kontrollen durchgeführt würden und man in jeder Strasse Polizisten oder "Securitas" begegne (vgl. Akten SEM […]-38/12 F71 ff.; […]-52/16 F44).</w:t>
      </w:r>
    </w:p>
    <w:p>
      <w:r>
        <w:t>D-2281/2020 Seite 18 Die Beschwerdeführerin brachte in der Erstbefragung sodann zwar vor, sie hätten versucht, in G._______ zu leben, es sei ihrem Ehemann aber nicht mehr möglich gewesen, eine Arbeitsstelle zu finden, weil er im Gefängnis gewesen sei (vgl. Akten SEM […]-39/14 F81 f.; vgl. im Übrigen […]-52/16 F54). Aufgrund der Unsubstanziiertheit dieser Aussage sowie angesichts des Umstands, dass der Beschwerdeführer erklärte, er habe zwischen Juni/Juli 2019 manchmal seine Ehefrau nach G._______ begleitet und dort nichts Bestimmtes gemacht (vgl. Akten SEM […]-38/12 F71 ff.), ist jedoch nicht darauf zu schliessen, dass die Beschwerdeführenden in den Monaten vor ihrer Ausreise tatsächlich versuchten, ein Leben in G._______ aufzu- bauen. Diesbezüglich kann im Übrigen auf die nachfolgenden Erwägungen zur Zumutbarkeit des Wegweisungsvollzugs verwiesen werden.</w:t>
      </w:r>
    </w:p>
    <w:p>
      <w:r>
        <w:rPr>
          <w:b/>
        </w:rPr>
        <w:t>E. 6.3</w:t>
      </w:r>
    </w:p>
    <w:p>
      <w:r>
        <w:t>Nach dem Gesagten ist als Zwischenfazit festzuhalten, dass die Be- schwerdeführenden für den Zeitpunkt ihrer Ausreise aus der Türkei keine flüchtlingsrechtlich relevante Verfolgung oder Verfolgungsgefahr nachwei- sen beziehungsweise glaubhaft machen konnten.</w:t>
      </w:r>
    </w:p>
    <w:p>
      <w:r>
        <w:rPr>
          <w:b/>
        </w:rPr>
        <w:t>E. 6.4.1</w:t>
      </w:r>
    </w:p>
    <w:p>
      <w:r>
        <w:t>Es bleibt zu prüfen, ob der Beschwerdeführer die Flüchtlingseigen- schaft aufgrund subjektiver Nachfluchtgründe erfüllt.</w:t>
      </w:r>
    </w:p>
    <w:p>
      <w:r>
        <w:rPr>
          <w:b/>
        </w:rPr>
        <w:t>E. 6.4.2.1</w:t>
      </w:r>
    </w:p>
    <w:p>
      <w:r>
        <w:t>In diesem Zusammenhang brachten die Beschwerdeführenden in ihrer Replik vom 14. Dezember 2021 – unter Einreichung mehrerer Doku- mente – vor, in der Türkei sei gegen den Beschwerdeführer ein Ermitt- lungsverfahren wegen Einträgen in den Sozialen Medien eingeleitet wor- den. Das Gericht geht aufgrund der Akten davon aus, dass die Beschwer- devorbringen in der Eingabe vom 15. September 2021, wonach zirka einen Monat zuvor nach dem Beschwerdeführer gefragt worden sei, und die mit Eingabe vom 26. Oktober 2021 eingereichten Beweismittel (vgl. Bst. N. vorstehend) mit diesem (angeblichen) Ermittlungsverfahren in Zusammen- hang stehen. Auf eine (ausführliche) Übersetzung letzterer konnte daher sowie aufgrund der nachfolgenden Ausführungen verzichtet werden, wes- halb das entsprechende Gesuch in der Eingabe vom 26. Oktober 2021 ab- zuweisen ist. Angesichts der nachstehenden Erwägungen konnte ebenfalls auf eine (ausführliche) Übersetzung der mit Replik vom 14. Dezember 2021 eingereichten Dokumente verzichtet werden.</w:t>
      </w:r>
    </w:p>
    <w:p>
      <w:r>
        <w:rPr>
          <w:b/>
        </w:rPr>
        <w:t>E. 6.4.2.2</w:t>
      </w:r>
    </w:p>
    <w:p>
      <w:r>
        <w:t>Das SEM hielt diesbezüglich in der (dritten) Vernehmlassung vom 15. September 2023 zu Recht fest, dass der Beschwerdeführer bislang nie</w:t>
      </w:r>
    </w:p>
    <w:p>
      <w:r>
        <w:t>D-2281/2020 Seite 19 erwähnt habe, in den sozialen Medien (politisch) aktiv gewesen zu sein (vgl. Akten SEM […]-38/12 F46; […]-52/16 F95, 97), weshalb entspre- chend auffällig sei, dass solche Aktivitäten nun im Beschwerdeverfahren vorgebracht würden. Es wies denn auch zutreffend darauf hin, dass in den eingereichten Unterlagen als Datum der Tatbegehung der 17. August 2021 genannt werde, womit die (angebliche) Tat – wohl um subjektive Nach- fluchtgründe zu schaffen – rund zwei Jahre nach der Ausreise aus der Tür- kei und mithin in rechtsmissbräuchlicher Weise erfolgt wäre. An dieser Ein- schätzung ändert der Umstand, dass in den zu den Akten gereichten Un- terlagen als Datum der Anzeige respektive des Eingangs der Information der 13. Juli 2021 genannt wird, nichts. Dem (erneuten) Einwand der Be- schwerdeführenden in der ergänzenden Replik vom 27. Oktober 2023, wo- nach sich unter den eingereichten Beweismitteln auch Twitter-Posts finden lassen würden, die bereits vor der Ausreise gemacht worden seien, ist ent- gegenzuhalten, dass solche für das Gericht auf den (teilweise unleserli- chen) Beweismitteln nicht (ohne weiteres) auszumachen sind. Es hätte an den Beschwerdeführenden gelegen, die entsprechenden Twitter-Posts farblich hervorzuheben und generell substanziierte(re) Ausführungen zu diesen Beweismitteln und den angeblichen Aktivitäten des Beschwerdefüh- rers in den Sozialen Medien zu machen. Es wäre im Übrigen zu erwarten gewesen, dass der Beschwerdeführer allfällige regimekritische Aktivitäten in den sozialen Medien bereits früher erwähnt und belegt hätte. Sodann ist – in Übereinstimmung mit den Ausführungen der Vorinstanz in der (dritten) Vernehmlassung vom 15. September 2023 – insbesondere festzuhalten, dass aufgrund der eingereichten Beweismittel offen respektive unklar ist, ob die Staatsanwaltschaft nach den polizeilichen Ermittlungen tatsächlich Anklage gegen den Beschwerdeführer erheben wird beziehungsweise er- hoben hat (vgl. auch Ausführungen in der Replik vom 14. Dezember 2021 Ziff. 2.3.), wobei der Umstand, dass seit der Einleitung des Verfahrens be- reits drei Jahre vergangen sind und diesbezüglich keine weiteren Doku- mente eingereicht wurden, für die Einstellung des Verfahrens durch die Staatsanwaltschaft spricht. Daran vermag das unsubstanziierte Vorbringen in der ergänzenden Replik vom 27. Oktober 2023, wonach die Polizei seit etwa fünf Monaten wieder ein bis zwei Mal bei den Eltern des Beschwer- deführers vorbeikomme und sich nach letzterem erkundige, nichts zu än- dern, zumal es sich dabei um eine blosse Parteibehauptung handelt. Selbst wenn das Verfahren tatsächlich noch hängig sein und irgendwann Anklage erhoben werden sollte, steht keinesfalls fest, dass eine allfällige Verurtei- lung zu einer unbedingten Haftstrafe rechtsstaatlich per se nicht legitim wäre (vgl. etwa Urteil D-3441/2024 vom 28. Juni 2024 E. 6.1 m.w.H.).</w:t>
      </w:r>
    </w:p>
    <w:p>
      <w:r>
        <w:t>D-2281/2020 Seite 20</w:t>
      </w:r>
    </w:p>
    <w:p>
      <w:r>
        <w:rPr>
          <w:b/>
        </w:rPr>
        <w:t>E. 6.4.3.1</w:t>
      </w:r>
    </w:p>
    <w:p>
      <w:r>
        <w:t>Der Beschwerdeführer brachte sodann in der (ergänzenden) Replik vom 27. Oktober 2023 erstmals vor, er nehme (auch) hier in der Schweiz regelmässig an politischen, namentlich prokurdischen Veranstaltungen teil.</w:t>
      </w:r>
    </w:p>
    <w:p>
      <w:r>
        <w:rPr>
          <w:b/>
        </w:rPr>
        <w:t>E. 6.4.3.2</w:t>
      </w:r>
    </w:p>
    <w:p>
      <w:r>
        <w:t>Abgesehen davon, dass dieses Beschwerdevorbringen unsubstan- ziiert ausgefallen ist, äusserten die Beschwerdeführenden in diesem Zu- sammenhang nicht explizit eine Befürchtung hinsichtlich einer Rückkehr in die Türkei (vgl. ebenda Ziff. 1.2.). Angesichts dessen sowie in Würdigung der hierzu eingereichten Fotografien, welche an drei verschiedenen Anläs- sen gemacht wurden und von welchen eines auch die Beschwerdeführerin zeigt, ist denn auch nicht davon auszugehen, dass die Beschwerdeführen- den mit ihrer blossen Teilnahme an entsprechenden Veranstaltungen und mithin mit ihren nicht über die massentypischen Erscheinungsformen hin- ausgehenden exilpolitischen Aktivitäten das Interesse der türkischen Be- hörden auf sich gezogen haben könnten (vgl. hierzu etwa Urteil des BVGer E-2448/2024 vom 15. August 2024 E. 7.4 m.w.H.).</w:t>
      </w:r>
    </w:p>
    <w:p>
      <w:r>
        <w:rPr>
          <w:b/>
        </w:rPr>
        <w:t>E. 6.5</w:t>
      </w:r>
    </w:p>
    <w:p>
      <w:r>
        <w:t>Abschliessend ist festzuhalten, dass der Beschwerdeführer aus dem Vorbringen, dass (angeblich) bereits gegen seine Brüder K._______, R._______ und J._______ sowie gegen seinen Vater und namentlich sei- nen Onkel N._______ strafrechtliche Verfolgungsmassnahmen eingeleitet wurden, wobei betreffend K._______ schon eine Verurteilung vorliege, nichts zu seinen Gunsten abzuleiten vermag. So ist dieses Vorbringen – entgegen seiner (sinngemässen) Ansicht – nicht geeignet aufzuzeigen, dass seine ganze Familie (aus politischen Gründen) im Visier des türki- schen Staates ist. Dies gilt schon angesichts der Tatsache, dass der Be- schwerdeführer in der Türkei über weitere sieben (erwachsene) Geschwis- ter verfügt, gegen welche bisher offenbar keine strafrechtlichen Ermittlun- gen eingeleitet wurden (vgl. Akten SEM […]-38/12 F38, 47; vgl. auch Be- schwerde Ziff. 6.2.2.5.). Sodann ist diesbezüglich – in Übereinstimmung mit den Ausführungen des SEM – festzuhalten, dass keine Hinweise ak- tenkundig sind, welche erwarten lassen würden, dass der Beschwerdefüh- rer wegen seines familiären Umfelds mit beachtlicher Wahrscheinlichkeit und in absehbarer Zukunft von Reflexverfolgungsmassnahmen ernsthaften Ausmasses betroffen sein könnte. Insbesondere ist nicht ersichtlich, dass er im Zusammenhang mit dem in Deutschland lebenden K._______ mit asylrelevanten Verfolgungsmassnahmen rechnen müsste. Daran vermag das Beschwerdevorbringen, wonach der Vater des Beschwerdeführers an- lässlich der im August 2021 stattgefundenen Hausdurchsuchung zu Proto- koll gegeben habe, er (der Beschwerdeführer) halte sich seit drei Jahren in</w:t>
      </w:r>
    </w:p>
    <w:p>
      <w:r>
        <w:t>D-2281/2020 Seite 21 Deutschland auf (vgl. Replik vom 14. Dezember 2021 Ziff. 9.), nichts zu ändern.</w:t>
      </w:r>
    </w:p>
    <w:p>
      <w:r>
        <w:rPr>
          <w:b/>
        </w:rPr>
        <w:t>E. 6.6</w:t>
      </w:r>
    </w:p>
    <w:p>
      <w:r>
        <w:t>Zusammenfassend ist festzuhalten, dass es den Beschwerdeführen- den – auch in einer Gesamtbetrachtung ihrer Vorbringen – nicht gelungen ist, eine asylrelevante (Reflex-)Verfolgung beziehungsweise (Reflex-)Ver- folgungsgefahr nachzuweisen oder zumindest glaubhaft zu machen. An dieser Einschätzung vermögen die weiteren während des vorinstanzlichen Verfahrens gemachten Vorbringen der Beschwerdeführenden (etwa zur Zerstörung von Häusern und Geschäftsräumen der Grossfamilie sowie den Folterungen des Beschwerdeführers bei der Festnahme in H._______) nichts zu ändern. Das Gleiche gilt für die weiteren Beschwerdevorbringen und die auf Beschwerdeebene eingereichten Beweismittel. Die Beschwer- deführenden vermögen insbesondere aus dem Beschwerdevorbringen, wonach über den Beschwerdeführer – als politisch verurteilter Kurde – mit grosser Wahrscheinlichkeit ein politisches Datenblatt bestehe und dem Hinweis auf entsprechende sowie weitere Urteile des Bundesverwaltungs- gerichts (vgl. etwa auch Beschwerdeergänzung vom 5. Mai 2020), nichts zu ihren Gunsten abzuleiten. Das SEM hat demzufolge zu Recht die Flüchtlingseigenschaft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D-2281/2020 Seite 22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den Beschwerdeführenden nicht gelungen ist, eine asylrecht- lich erhebliche Gefährdung nachzuweisen oder glaubhaft zu machen, kann der in Art. 5 AsylG verankerte Grundsatz der Nichtrückschiebung im vorlie- genden Verfahren – wie bereits in der angefochtenen Verfügung festgehal- ten – keine Anwendung finden. Eine Rückkehr der Beschwerdeführenden in den Heimatstaat ist demnach unter dem Aspekt von Art. 5 AsylG recht- mässig.</w:t>
      </w:r>
    </w:p>
    <w:p>
      <w:r>
        <w:rPr>
          <w:b/>
        </w:rPr>
        <w:t>E. 8.2.3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in der Türkei lässt den Wegweisungsvollzug zum heutigen Zeitpunkt nicht als unzulässig er- scheinen.</w:t>
      </w:r>
    </w:p>
    <w:p>
      <w:r>
        <w:t>D-2281/2020 Seite 23</w:t>
      </w:r>
    </w:p>
    <w:p>
      <w:r>
        <w:rPr>
          <w:b/>
        </w:rPr>
        <w:t>E. 8.2.4</w:t>
      </w:r>
    </w:p>
    <w:p>
      <w:r>
        <w:t>Nach dem Gesagten ist der Vollzug der Wegweisung sowohl im Sin- 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den türkischen Provinzen Hakkari und Sirnak ist gemäss aktuell geltender Rechtsprechung von einer Situation allgemeiner Gewalt auszu- gehen, weshalb der Vollzug von Wegweisungen dorthin unzumutbar ist (vgl. BVGE 2013/2 E. 9.6.1). In den anderen Landesteilen ist hingegen auch unter Berücksichtigung des Wiederaufflammens des türkisch-kurdi- schen Konflikts sowie der Entwicklungen nach dem Militärputschversuch vom Juli 2016 gemäss konstanter Praxis des Bundesverwaltungsgerichts – auch für Angehörige der kurdischen Ethnie – nicht von einer flächende- ckenden Situation allgemeiner Gewalt oder bürgerkriegsähnlichen Verhält- nissen auszugehen. Der Vollzug von Wegweisungen in die Türkei – mit Ausnahme der Provinzen Hakkari und Sirnak – ist somit nicht generell un- zumutbar (vgl. BVGE 2013/2 E. 9.6 und Referenzurteil E-1948/2018 vom</w:t>
      </w:r>
    </w:p>
    <w:p>
      <w:r>
        <w:rPr>
          <w:b/>
        </w:rPr>
        <w:t>E. 8.4.1</w:t>
      </w:r>
    </w:p>
    <w:p>
      <w:r>
        <w:t>Die Beschwerdeführenden lebten (zuletzt) in E._______, der Her- kunftsprovinz des Beschwerdeführers, wohin der Vollzug nicht zumutbar ist. In Übereinstimmung mit der Vorinstanz ist jedoch das Bestehen einer innerstaatlichen Aufenthaltsalternative zu bejahen.</w:t>
      </w:r>
    </w:p>
    <w:p>
      <w:r>
        <w:rPr>
          <w:b/>
        </w:rPr>
        <w:t>E. 8.4.2</w:t>
      </w:r>
    </w:p>
    <w:p>
      <w:r>
        <w:t>Das SEM hielt diesbezüglich in der angefochtenen Verfügung fest, die Beschwerdeführerin stamme aus G._______, wo (aktuell) ihre Eltern, ihre drei Geschwister und ein Grossteil ihrer Verwandtschaft lebe. Ausser- dem würden die Beschwerdeführenden über eine gute Ausbildung sowie langjährige Berufserfahrungen verfügen und dürften auf ein tragfähiges fa- miliäres Netz und Unterstützung von Freunden zählen.</w:t>
      </w:r>
    </w:p>
    <w:p>
      <w:r>
        <w:rPr>
          <w:b/>
        </w:rPr>
        <w:t>E. 8.4.3</w:t>
      </w:r>
    </w:p>
    <w:p>
      <w:r>
        <w:t>Diesen zu bestätigenden Erwägungen wurde auf Beschwerdeebene nichts Stichhaltiges entgegengehalten. So vermag der Umstand, dass während des Aufenthalts des Beschwerdeführers in G._______ einmal</w:t>
      </w:r>
    </w:p>
    <w:p>
      <w:r>
        <w:t>D-2281/2020 Seite 24 eine türkische Fahne an seine Haustür gehängt worden sein soll, offen- sichtlich nicht zur Unzumutbarkeit seiner dortigen Wohnsitznahme zu füh- ren. Bei den Vorbringen der Beschwerdeführenden im Zusammenhang mit der Befürchtung, sie würden beide wegen der Strafregistereinträge des Be- schwerdeführers in G._______ keine Arbeit und keine Wohnung finden (vgl. Beschwerde Ziff. 7.3.), handelt es sich sodann um unbelegte Behaup- tungen. Angesichts des entsprechenden Beschwerdevorbringens ist so- dann darauf hinzuweisen, dass der Beschwerdeführer bei seinem Aufent- halt in G._______ um das Jahr 2015 – trotz seiner angeblichen Herkunft aus E._______ – eine Anstellung fand, einen Kurs besuchen konnte und offenbar auch eine Wohnung hatte (vgl. Akten SEM […]-52/16 F45). Selbst wenn die Beschwerdeführenden sodann tatsächlich Mühe bei der Stellen- und Wohnungssuche haben sollten, vermögen entsprechende Schwierig- keiten aufgrund des in G._______ vorhandenen (tragfähigen) Beziehungs- netzes nicht zur Unzumutbarkeit des Wegweisungsvollzugs zu führen. Ins- gesamt betrachtet ist somit nicht davon auszugehen, die Beschwerdefüh- renden würden bei einer Rückkehr in die Türkei aus individuellen Gründen wirtschaftlicher, sozialer oder gesundheitlicher Natur – in den Akten lassen sich keine Hinweise auf gesundheitliche Probleme finden – in eine existen- zielle Notlage geraten.</w:t>
      </w:r>
    </w:p>
    <w:p>
      <w:r>
        <w:rPr>
          <w:b/>
        </w:rPr>
        <w:t>E. 8.4.4.1</w:t>
      </w:r>
    </w:p>
    <w:p>
      <w:r>
        <w:t>Sind Kinder von einem allfälligen Wegweisungsvollzug betroffen, so bildet im Rahmen der Zumutbarkeitsprüfung das Kindeswohl einen Ge- sichtspunkt von gewichtiger Bedeutung. Dies ergibt sich insbesondere aus einer völkerrechtskonformen Auslegung von Art. 83 Abs. 4 AIG im Lichte von Art. 3 Abs. 1 KRK. Unter dem Aspekt des Kindeswohls sind sämtliche Umstände zu würdigen, die im Hinblick auf eine Wegweisung wesentlich erscheinen, namentlich das Alter des Kindes, dessen Reife und Abhängig- keit, die Art der Beziehung zu Bezugspersonen (Nähe, Intensität, Tragfä- higkeit), die Eigenschaften der Bezugspersonen (insbesondere Unterstüt- zungsbereitschaft und -fähigkeit), Stand und Prognose bezüglich der Ent- wicklung und Ausbildung des Kindes sowie der Grad der erfolgten Integra- tion bei einem längeren Aufenthalt in der Schweiz (vgl. BVGE 2014/20 E. 8.3.6; 2009/51 E. 5.6, je m.w.H.). Gerade die Dauer des Aufenthaltes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 wurzelung in der Schweiz kann eine reziproke Wirkung im Sinne einer</w:t>
      </w:r>
    </w:p>
    <w:p>
      <w:r>
        <w:t>D-2281/2020 Seite 25 Entwurzelung im Heimatland haben, die unter Umständen die Rückkehr dorthin als unzumutbar erscheinen lässt (BVGE 2009/51 E.5.6; 2009/28 E. 9.3.2 je m.w.H.).</w:t>
      </w:r>
    </w:p>
    <w:p>
      <w:r>
        <w:rPr>
          <w:b/>
        </w:rPr>
        <w:t>E. 8.4.4.2</w:t>
      </w:r>
    </w:p>
    <w:p>
      <w:r>
        <w:t>Vorliegend sind – angesichts des Alters von C._______ – auch un- ter diesem Aspekt keine konkreten Gründe ersichtlich, die gegen die Zu- mutbarkeit des Wegweisungsvollzugs sprechen würden.</w:t>
      </w:r>
    </w:p>
    <w:p>
      <w:r>
        <w:rPr>
          <w:b/>
        </w:rPr>
        <w:t>E. 8.4.5</w:t>
      </w:r>
    </w:p>
    <w:p>
      <w:r>
        <w:t>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Die übrigen Beschwerdevorbringen sind nicht geeignet, eine Änderung die- ser Einschätzung zu bewirken, weshalb nicht weiter darauf einzugehen ist.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wären dessen Kosten an sich den Beschwerdeführenden aufzuerlegen (Art. 63 Abs. 1 VwVG). Da ihnen jedoch mit Instruktionsverfügung vom 27. Juli 2020 die unentgeltliche Pro- zessführung im Sinne von Art. 65 Abs. 1 VwVG gewährt wurde und weiter- hin von der prozessualen Bedürftigkeit auszugehen ist, ist von der Kosten- erhebung abzusehen. 10.2 10.2.1 Nachdem die rubrizierte Rechtsvertreterin mit Instruktionsverfügung vom 27. Juli 2020 gestützt auf Art. 102m Abs. 1 Bst. a und Abs. 3 AsylG als amtliche Rechtsbeiständin beigeordnet wurde, ist sie für ihren Aufwand un- besehen des Ausgangs des Verfahrens durch das Gericht zu entschädigen</w:t>
      </w:r>
    </w:p>
    <w:p>
      <w:r>
        <w:t>D-2281/2020 Seite 26 (vgl. für die Grundsätze der Bemessung der Parteientschädigung Art. 7 ff. des Reglements vom 21. Februar 2008 über die Kosten und Entschädigun- gen vor dem Bundesverwaltungsgericht [VGKE, SR 173.320.2]). 10.2.2 Bei amtlicher Vertretung geht das Gericht in der Regel von einem Stundenansatz von Fr. 200.– bis Fr. 220.– für Anwältinnen und Anwälte und Fr. 100.– bis Fr. 150.– für nicht-anwaltliche Vertreterinnen und Vertre- ter aus (vgl. Art. 12 i.V.m. Art. 10 Abs. 2 VGKE), wobei nur der notwendige Aufwand zu entschädigen ist (vgl. Art. 8 Abs. 2 VGKE). 10.2.3 Die Rechtsvertreterin machte in der (ergänzenden) Replik vom 27. Oktober 2023 einen Aufwand von insgesamt 25 Stunden geltend (vgl. im Übrigen die zuvor eingereichten Listen der bisherigen Aufwendungen), was angemessen scheint. Der von ihr angegebene Stundenansatz von Fr. 193.85 liegt hingegen über dem oben erwähnten Rahmen für nicht-an- waltliche Vertreterinnen und ist daher entsprechend zu kürzen. Das amtli- che Honorar ist somit vorliegend – unter Berücksichtigung der geltend ge- machten Spesenpauschale von Fr. 50.– (vgl. Beschwerde Ziff. 8.3.) – auf insgesamt Fr. 3800.– festzusetzen.</w:t>
      </w:r>
    </w:p>
    <w:p>
      <w:r>
        <w:t>(Dispositiv nächste Seite)</w:t>
      </w:r>
    </w:p>
    <w:p>
      <w:r>
        <w:t>D-2281/2020 Seite 27</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dessen Kosten an sich den Beschwerdeführenden aufzuerlegen (Art. 63 Abs. 1 VwVG). Da ihnen jedoch mit Instruktionsverfügung vom 27. Juli 2020 die unentgeltliche Prozessführung im Sinne von Art. 65 Abs. 1 VwVG gewährt wurde und weiterhin von der prozessualen Bedürftigkeit auszugehen ist, ist von der Kostenerhebung abzusehen.</w:t>
      </w:r>
    </w:p>
    <w:p>
      <w:r>
        <w:rPr>
          <w:b/>
        </w:rPr>
        <w:t>E. 10.2.1</w:t>
      </w:r>
    </w:p>
    <w:p>
      <w:r>
        <w:t>Nachdem die rubrizierte Rechtsvertreterin mit Instruktionsverfügung vom 27. Juli 2020 gestützt auf Art. 102m Abs. 1 Bst. a und Abs. 3 AsylG als amtliche Rechtsbeiständin beigeordnet wurde, ist sie für ihren Aufwand unbesehen des Ausgangs des Verfahrens durch das Gericht zu entschädigen (vgl. für die Grundsätze der Bemessung der Parteientschädigung Art. 7 ff. des Reglements vom 21. Februar 2008 über die Kosten und Entschädigungen vor dem Bundesverwaltungsgericht [VGKE, SR 173.320.2]).</w:t>
      </w:r>
    </w:p>
    <w:p>
      <w:r>
        <w:rPr>
          <w:b/>
        </w:rPr>
        <w:t>E. 10.2.2</w:t>
      </w:r>
    </w:p>
    <w:p>
      <w:r>
        <w:t>Bei amtlicher Vertretung geht das Gericht in der Regel von einem Stundenansatz von Fr. 200.- bis Fr. 220.- für Anwältinnen und Anwälte und Fr. 100.- bis Fr. 150.- für nicht-anwaltliche Vertreterinnen und Vertreter aus (vgl. Art. 12 i.V.m. Art. 10 Abs. 2 VGKE), wobei nur der notwendige Aufwand zu entschädigen ist (vgl. Art. 8 Abs. 2 VGKE).</w:t>
      </w:r>
    </w:p>
    <w:p>
      <w:r>
        <w:rPr>
          <w:b/>
        </w:rPr>
        <w:t>E. 10.2.3</w:t>
      </w:r>
    </w:p>
    <w:p>
      <w:r>
        <w:t>Die Rechtsvertreterin machte in der (ergänzenden) Replik vom 27. Oktober 2023 einen Aufwand von insgesamt 25 Stunden geltend (vgl. im Übrigen die zuvor eingereichten Listen der bisherigen Aufwendungen), was angemessen scheint. Der von ihr angegebene Stundenansatz von Fr. 193.85 liegt hingegen über dem oben erwähnten Rahmen für nicht-anwaltliche Vertreterinnen und ist daher entsprechend zu kürzen. Das amtliche Honorar ist somit vorliegend - unter Berücksichtigung der geltend gemachten Spesenpauschale von Fr. 50.- (vgl. Beschwerde Ziff. 8.3.) - auf insgesamt Fr. 3800.- festzusetzen. (Dispositiv nächste Seite)</w:t>
      </w:r>
    </w:p>
    <w:p>
      <w:r>
        <w:rPr>
          <w:b/>
        </w:rPr>
        <w:t>E. 12</w:t>
      </w:r>
    </w:p>
    <w:p>
      <w:r>
        <w:t>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