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D-2270/2009 vom 26. Januar 2012</w:t>
      </w:r>
    </w:p>
    <w:p>
      <w:r>
        <w:t>Bundesverwaltungsgericht, 2012-01-26, FR</w:t>
      </w:r>
    </w:p>
    <w:p>
      <w:r>
        <w:rPr>
          <w:b/>
        </w:rPr>
        <w:t xml:space="preserve">Quelle: </w:t>
      </w:r>
      <w:r>
        <w:t>https://mcp.opencaselaw.ch/entscheid/bvger_D-2270_2009</w:t>
      </w:r>
    </w:p>
    <w:p>
      <w:r>
        <w:t>FR: TAF D-2270/2009 du 26 janvier 2012</w:t>
      </w:r>
    </w:p>
    <w:p>
      <w:r>
        <w:t>IT: TAF D-2270/2009 del 26 gennaio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(art. 48 al. 1 PA). Présenté dans la forme (art. 52 PA) et dans le délai (art. 108 al. 1 LAsi) prescrit par la loi, le recours est recevable.</w:t>
      </w:r>
    </w:p>
    <w:p>
      <w:r>
        <w:rPr>
          <w:b/>
        </w:rPr>
        <w:t>E. 2</w:t>
      </w:r>
    </w:p>
    <w:p>
      <w:r>
        <w:t>L'ODM a reconsidéré partiellement sa décision du 6 mars 2009 et admis provisoirement les recourants en Suisse, pour cause d'inexigibilité de l'exécution du renvoi. Dès lors, seules les conclusions tendant à l'octroi de l'asile et à la reconnaissance de la qualité de réfugié restent en suspens, les intéressés ayant décidé de maintenir leur recours sur ces points (cf. courrier du 23 septembre 2011).</w:t>
      </w:r>
    </w:p>
    <w:p>
      <w:r>
        <w:rPr>
          <w:b/>
        </w:rPr>
        <w:t>E. 3.1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3.2</w:t>
      </w:r>
    </w:p>
    <w:p>
      <w:r>
        <w:t>A l'instar de l'ODM, il s'appuie sur la situa­tion pré­valant au moment de l'arrêt s'agissant de la crainte de persé­cution fu­ture (ATAF 2009/29 consid. 5.1 p. 376, ATAF 2008/12 consid. 5.2 p. 154s., ATAF 2008/4 consid. 5.4 p. 38s. ; arrêts du Tribunal adminis­tratif fé­déral D 7561/2008 du 15 avril 2010 consid. 1.4, D 7558/2008 du 15 avril 2010 consid. 1.4, D 3753/2006 du 2 novembre 2009 consid. 1.5, D 7040/2006 du 28 juillet 2009 consid. 1.5 et D 6607/2006 du 27 avril 2009 consid. 1.5 [et réf. JICRA cit.]). Il prend ainsi en considéra­tion l'évo­lution de la situa­tion intervenue depuis le dépôt de la deman­de d'asile.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S'agissant des motifs d'asile avancés par le mari, il y a lieu de constater ce qui suit.</w:t>
      </w:r>
    </w:p>
    <w:p>
      <w:r>
        <w:rPr>
          <w:b/>
        </w:rPr>
        <w:t>E. 5.1.1</w:t>
      </w:r>
    </w:p>
    <w:p>
      <w:r>
        <w:t>Indépendamment des motifs présentés à l'appui de sa deuxième demande d'asile, la crédibilité générale de A._______ est d'emblée fortement entachée. En effet, dans le cadre de la première procédure d'asile le concernant en Suisse, l'intéressé s'était présenté sous une autre identité (G._______) et avait livré un récit ne correspondant pas à celui exposé dans la présente procédure. Par ailleurs, l'autorité compétente avait, en son temps, découvert que le recourant avait déjà demandé l'asile en Allemagne, contrairement à ses dires. Or, même après avoir été rendu attentif au fait que l'autorité cantonale compétente était désormais informée du dépôt d'une telle demande en Allemagne, l'intéressé a continué de taire l'identité dont il se prévaut aujourd'hui, indiquant s'appeler J._______. Au demeurant, les motifs d'asile invoqués en Allemagne ne concordent ni avec les motifs allégués lors de sa première demande d'asile en Suisse, ni avec ceux qu'il fait valoir actuellement, ce qui a été admis par le recourant (cf. procès-verbal de l'audition de l'intéressé du 22 octobre 2007, p. 15). L'explication fournie à ce propos, selon laquelle le traducteur en Allemagne aurait sciemment trahi ses propos, n'est à ce titre nullement convaincante (cf. ibidem). En outre, même à admettre qu'il ait donné à deux reprises une fausse identité pour échapper à un éventuel renvoi en Allemagne lors de sa première demande de protection en Suisse (cf. procès-verbal du droit d'être entendu du 1er septembre 2004, p. 2), on ne voit pas ce qui aurait pu le pousser à modifier par deux fois son récit. En définitive, l'intéressé, qui n'est jamais retourné en Syrie dans les intervalles, a donc présenté trois récits différents à l'appui de ses diverses demandes d'asile, livrant en outre trois identités différentes, sans fournir la moindre pièce d'identité, de sorte que la vraisemblance de l'ensemble de ses allégations est d'emblée sujette à caution.</w:t>
      </w:r>
    </w:p>
    <w:p>
      <w:r>
        <w:rPr>
          <w:b/>
        </w:rPr>
        <w:t>E. 5.1.2</w:t>
      </w:r>
    </w:p>
    <w:p>
      <w:r>
        <w:t>Concernant plus particulièrement les motifs allégués dans la présente procédure, ceux-ci sont émaillés de divergences multiples. Ainsi, la date du départ de l'intéressé de son pays d'origine n'est pas clairement établie. Celui-ci a dans un premier temps situé sa fuite du pays au 15 mars 2004 précisément (cf. procès-verbal de l'audition de l'intéressé du 8 août 2007, p. 1 et 7), avant de déclarer être incapable d'avancer une date quelques semaines plus tard, arguant ne pas se souvenir des dates (cf. procès-verbal de l'audition de l'intéressé du 22 octobre 2007, p. 4). Par la suite, dans sa lettre à l'ODM du 12 janvier 2009, il a dit avoir quitté la Syrie en 2002, et non plus en 2004. La recourante a, quant à elle, situé le départ de son mari à juillet-août 2002 (cf. procès-verbal de l'audition de l'intéressée du 25 septembre 2007, p. 11). Or, cette période de l'année ne correspond pas à celle mentionnée par l'intéressé, qui situe sa fuite du pays à l'automne et à une période froide (cf. procès-verbal de l'audition de l'intéressé du 22 octobre 2007, p. 14).</w:t>
      </w:r>
    </w:p>
    <w:p>
      <w:r>
        <w:rPr>
          <w:b/>
        </w:rPr>
        <w:t>E. 5.1.3</w:t>
      </w:r>
    </w:p>
    <w:p>
      <w:r>
        <w:t>Les circonstances dans lesquelles la recourante aurait appris le départ de son mari sont également décrites de manière divergente. L'intéressé a assuré ne pas avoir informé lui-même sa femme de son intention de quitter le pays. Il serait parti sans la prévenir, chargeant ses parents de la mettre au courant après son départ, pour éviter qu'elle ne prenne peur (cf. procès-verbal de l'audition de l'intéressé du 22 octobre 2007, p. 13 et 14). Son épouse a de son côté soutenu dans un premier temps avoir été prévenue directement par son mari, par téléphone, peu avant sa fuite (cf. procès-verbal de l'audition de l'intéressée du 20 mars 2007, p. 5). Par la suite, elle a déclaré n'avoir appris l'exil de son mari que plus tard, alors que ce dernier séjournait déjà en Allemagne (cf. procès-verbal de l'audition de l'intéressée du 25 septembre 2007, p. 13). L'intéressée a d'autre part affirmé que suite à la dernière libération de son époux en Syrie, celui-ci l'avait appelée pour l'informer qu'il se cachait chez un ami (cf. procès-verbal de l'audition de l'intéressée du 20 mars 2007, p. 5). Plus tard, elle a pourtant dit ignorer complètement l'endroit où il s'était réfugié à cette occasion (cf. procès-verbal de l'audition de l'intéressée du 22 octobre 2007, p. 5 et 7).</w:t>
      </w:r>
    </w:p>
    <w:p>
      <w:r>
        <w:rPr>
          <w:b/>
        </w:rPr>
        <w:t>E. 5.1.4</w:t>
      </w:r>
    </w:p>
    <w:p>
      <w:r>
        <w:t>Contrairement à l'avis des recourants, les divergences relevées ci-dessus ne portent pas sur des éléments de détail, mais sur des points importants, comme les motifs d'asile ou les circonstances de la fuite du pays, de sorte que la crédibilité des allégués sur ces événements est mise à mal. En effet, dites divergences ne peuvent s'expliquer, comme le suggèrent les intéressés, simplement par le bas niveau de formation du recourant ou le caractère stressant des événements vécus.</w:t>
      </w:r>
    </w:p>
    <w:p>
      <w:r>
        <w:rPr>
          <w:b/>
        </w:rPr>
        <w:t>E. 5.1.5</w:t>
      </w:r>
    </w:p>
    <w:p>
      <w:r>
        <w:t>Le recourant a en outre fourni une description indigente et stéréotypée de ses deux séjours en prison (cf. procès-verbal de l'audition de l'intéressé du 22 octobre 2007, p. 10 à 12), de sorte que la réalité de ces prétendues incarcérations est douteuse.</w:t>
      </w:r>
    </w:p>
    <w:p>
      <w:r>
        <w:rPr>
          <w:b/>
        </w:rPr>
        <w:t>E. 5.1.6</w:t>
      </w:r>
    </w:p>
    <w:p>
      <w:r>
        <w:t>Par ailleurs, selon le rapport de l'Ambassade du 14 décembre 2008, l'intéressé aurait quitté légalement son pays avec son propre passeport pour la Russie le 18 juillet 1992 via Damas et ne serait pas recherché par les autorités de son pays. Dans le cadre de son droit d'être entendu du 12 janvier 2009, il a prétendu avoir quitté son pays illégalement en 2002 à une date non précisée et être toujours recherché pour des motifs politiques et non pénaux. Cette argumentation n'est toutefois pas crédible, dès lors qu'il s'agit d'une version de plus par rapport à celles déjà avancées jusque-là. Au demeurant, dans le même courrier du 12 janvier 2009, le recourant soutient que la date du 18 juillet 2002 correspond à celle de la délivrance de son passeport, alors qu'à l'audition sommaire il indiquait encore ignorer même l'année au cours de laquelle son passeport lui avait été remis (cf. procès-verbal de l'audition de l'intéressé du 8 août 2007, p. 4).</w:t>
      </w:r>
    </w:p>
    <w:p>
      <w:r>
        <w:rPr>
          <w:b/>
        </w:rPr>
        <w:t>E. 5.2</w:t>
      </w:r>
    </w:p>
    <w:p>
      <w:r>
        <w:t>S'agissant de la recourante, celle-ci s'est contredite au sujet de son engagement politique en Syrie. Au cours de l'audition sommaire, elle a expliqué avoir rompu tout lien avec le parti K._______ après sa première arrestation (cf. procès-verbal de l'audition de l'intéressée du 20 mars 2007, p. 4), alors que lors de l'audition suivante, elle a affirmé avoir continué à participer aux réunions clandestines, comme auparavant (cf. procès-verbal de l'audition de l'intéressée du 25 septembre 2007, p. 9).</w:t>
      </w:r>
    </w:p>
    <w:p>
      <w:r>
        <w:rPr>
          <w:b/>
        </w:rPr>
        <w:t>E. 5.2.1</w:t>
      </w:r>
    </w:p>
    <w:p>
      <w:r>
        <w:t>L'intéressée a par ailleurs expliqué avoir fui la Syrie le 1er mars 2007 de manière illégale. Or, selon le rapport d'Ambassade du 14 décembre 2008, elle a quitté son pays légalement en date du 9 mars 2007, ce qui laisse supposer qu'à ce moment-là, la recourante n'était pas recherchée par les autorités de son pays, faute de quoi l'intéressée aurait rencontré des difficultés au poste-frontière. A cela s'ajoute que la description du voyage, indigente, relève du stéréotype. Sachant qu'elle aurait voyagé, selon ses dires, avec un passeport falsifié, qu'elle n'aurait par ailleurs jamais eu entre les mains, il est difficile d'imaginer qu'elle ait réussi à se soustraire aux contrôles particulièrement rigoureux en vigueur dans les aéroports, notamment en Europe. La recourante ignore en outre l'endroit où elle aurait atterri en Europe occidentale (cf. procès-verbal de l'audition de l'intéressée du 20 mars 2007, p. 6). Enfin, le prix qu'elle aurait déboursé pour financer son voyage, soit 1'300'000 lires syriennes (quelque 25'000 à 30'000 francs en 2007 ; cf. procès-verbal de l'audition de l'intéressée du 25 septembre 2007, p. 12), apparaît disproportionné.</w:t>
      </w:r>
    </w:p>
    <w:p>
      <w:r>
        <w:rPr>
          <w:b/>
        </w:rPr>
        <w:t>E. 5.2.2</w:t>
      </w:r>
    </w:p>
    <w:p>
      <w:r>
        <w:t>En outre, l'intéressée aurait obtenu un passeport syrien en 2004 (cf. rapport d'Ambassade du 14 décembre 2008), ce qui laisse penser qu'elle avait déjà l'intention de quitter son pays d'origine à ce moment-là, soit avant sa prétendue deuxième détention, qui serait selon elle à l'origine de son départ du pays. D'ailleurs, en 2004, le recourant avait déjà déclaré que son épouse et ses enfants étaient en route pour le retrouver en Europe (cf. procès-verbal du droit d'être entendu du 1er septembre 2004, p. 4).</w:t>
      </w:r>
    </w:p>
    <w:p>
      <w:r>
        <w:rPr>
          <w:b/>
        </w:rPr>
        <w:t>E. 5.3</w:t>
      </w:r>
    </w:p>
    <w:p>
      <w:r>
        <w:t>Au vu de ce qui précède, les motifs d'asile invoqués par les intéressés ne satisfont pas au critère de vraisemblance énoncé par l'art. 7 LAsi.</w:t>
      </w:r>
    </w:p>
    <w:p>
      <w:r>
        <w:rPr>
          <w:b/>
        </w:rPr>
        <w:t>E. 5.4</w:t>
      </w:r>
    </w:p>
    <w:p>
      <w:r>
        <w:t>Au demeurant, concernant l'intéressée, même à admettre la vraisemblance de son récit, les persécutions alléguées ne sont pas pertinentes au sens de l'art. 3 LAsi. En effet, aucun lien de causalité temporelle n'existe entre sa dernière arrestation alléguée, intervenue en 2005, et son départ de Syrie deux ans plus tard. Elle a par ailleurs prétendu avoir fui le pays également dans le but de rejoindre son mari et de vivre avec lui, ce qui ne constitue pas un motif d'asile.</w:t>
      </w:r>
    </w:p>
    <w:p>
      <w:r>
        <w:rPr>
          <w:b/>
        </w:rPr>
        <w:t>E. 5.5</w:t>
      </w:r>
    </w:p>
    <w:p>
      <w:r>
        <w:t>Il s'ensuit que le recours, en tant qu'il porte sur l'octroi de l'asile, doit être rejeté.</w:t>
      </w:r>
    </w:p>
    <w:p>
      <w:r>
        <w:rPr>
          <w:b/>
        </w:rPr>
        <w:t>E. 6.1</w:t>
      </w:r>
    </w:p>
    <w:p>
      <w:r>
        <w:t>Reste à examiner si les intéressés peuvent se prévaloir d'un risque de persécution en raison de motifs survenus postérieurement à leur fuite du pays.</w:t>
      </w:r>
    </w:p>
    <w:p>
      <w:r>
        <w:rPr>
          <w:b/>
        </w:rPr>
        <w:t>E. 6.2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w:t>
      </w:r>
    </w:p>
    <w:p>
      <w:r>
        <w:rPr>
          <w:b/>
        </w:rPr>
        <w:t>E. 6.2.1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w:t>
      </w:r>
    </w:p>
    <w:p>
      <w:r>
        <w:rPr>
          <w:b/>
        </w:rPr>
        <w:t>E. 6.2.2</w:t>
      </w:r>
    </w:p>
    <w:p>
      <w:r>
        <w:t>L'art. 54 LAsi doit être compris dans son sens strict, à savoir que les motifs subjectifs postérieurs à la fuite peuvent, certes, justifier la reconnaissance de la qualité de réfugié au sens de l'art. 3 LAsi, mais pas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6.3</w:t>
      </w:r>
    </w:p>
    <w:p>
      <w:r>
        <w:t>En l'espèce, A._______ a expliqué avoir pris part à plusieurs manifestations d'opposition au régime syrien en Suisse. En qualité de membre de la section suisse du parti K._______, il a en outre participé à des réunions du parti en question. Son épouse B._______ a également assisté à des réunions du parti, ainsi qu'à des rassemblements de protestation. Selon les recourants, certaines photographies prises lors de manifestations ou de réunions, sur lesquelles ils figurent, seraient visibles sur Internet.</w:t>
      </w:r>
    </w:p>
    <w:p>
      <w:r>
        <w:rPr>
          <w:b/>
        </w:rPr>
        <w:t>E. 6.4</w:t>
      </w:r>
    </w:p>
    <w:p>
      <w:r>
        <w:t>Dans sa décision du 6 mars 2009, l'ODM a estimé que les activités du recourant en Suisse n'étaient pas susceptibles d'entraîner pour lui de séreux préjudices en cas de retour en Syrie, précisant que rien n'indiquait que les photographies produites avaient été publiées, et que les noms des participants n'apparaissaient pas. Les intéressés, dans leur recours du 8 avril 2009, ont pour leur part soutenu que leurs activités subversives étaient connues du régime syrien, et qu'un retour dans leur pays les exposerait à des mesures déterminantes en matière d'asile. Invité à se déterminer sur l'ensemble de la cause par ordonnance du Tribunal du 6 septembre 2011, en tenant compte de la détérioration de la situation en Syrie depuis la date à laquelle sa décision a été rendue, l'ODM, dans sa détermination du 15 septembre 2011, ne s'est pas du tout prononcé sur les motifs du recours en lien avec la reconnaissance de la qualité de réfugié. Dans leur courrier du 23 septembre 2011, les recourants ont réitéré leurs craintes de persécution en cas de retour en Syrie, au vu des nombreuses réunions et manifestations du parti K._______ auxquelles A._______ aurait pris part, et de la péjoration récente de la situation des opposants dans le pays.</w:t>
      </w:r>
    </w:p>
    <w:p>
      <w:r>
        <w:rPr>
          <w:b/>
        </w:rPr>
        <w:t>E. 6.5</w:t>
      </w:r>
    </w:p>
    <w:p>
      <w:r>
        <w:t>Force est de constater que la situation qui prévaut aujourd'hui en Syrie est plus tendue qu'elle ne l'était au moment où la décision de l'ODM a été rendue en 2009. Depuis mars 2011, une insurrection est en cours dans ce pays et une répression a lieu qui a fait plusieurs milliers de victimes, selon les sources internationales disponibles. Dans ce contexte, les services de sécurité syriens ne se contentent pas d'agir à l'intérieur du pays, mais ils surveillent également les activités d'opposition déployées à l'étranger. Cela ne signifie pas pour autant que tous les ressortissants syriens qui se trouvent à l'étranger risquent des préjudices en cas de retour. L'intérêt des représentants des autorités syriennes à l'étranger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w:t>
      </w:r>
    </w:p>
    <w:p>
      <w:r>
        <w:rPr>
          <w:b/>
        </w:rPr>
        <w:t>E. 6.6</w:t>
      </w:r>
    </w:p>
    <w:p>
      <w:r>
        <w:t>En l'espèce, les recourants ne remplissent pas personnellement ces conditions. Leur engagement en Suisse est mineur, dès lors qu'ils se sont contentés d'une participation passive à des manifestations sans qu'ils ne se distinguent de la masse des manifestants. Ils n'ont joué aucun rôle de premier plan au point que l'on pourrait admettre qu'ils puissent apparaître comme représentant un risque sérieux et concret pour le gouvernement syrien en cas de retour. Il n'est pas inutile de rappeler dans ce contexte que le recourant a été jugé personnellement peu crédible en lien avec ses motifs d'asile, que son récit a été jugé invraisemblable et qu'il a quitté son pays légalement avec son passeport. Il ne fait pas non plus partie d'une famille engagée politiquement et n'a nullement démontré que les membres de sa famille restés sur place après sa fuite auraient subi des préjudices ou auraient été interpellés ou interrogés après sa fuite. Sa qualité de kurde ajanib n'est pas non plus établie, puisque contrairement à ce qu'il a prétendu dans un premier temps, il aurait bien obtenu un passeport de la part des autorités syriennes, ainsi qu'une carte d'identité. Quant à la recourante, son engagement politique au pays a été des plus discrets et, même à admettre son arrestation en 2005, force serait de constater qu'elle aurait encore attendu quelque deux ans avant de s'expatrier, qui plus est selon toute vraisemblance de manière légale et avec son passeport. Ainsi, elle n'a pas rendu vraisemblable un engagement politique au pays d'un niveau suffisant pour rencontrer des difficultés au moment de quitter légalement son pays. Quant à son engagement politique en Suisse, il a été mineur. Au demeurant, il ne ressort pas des allégués de la recourante qu'un de ses proches aurait rencontré de problèmes en Syrie suite à son départ. Elle n'est pas non plus membre d'une famille politiquement engagée en Syrie. Dans ces conditions, l'engagement politique déployé par les intéressés en Suisse ne paraît pas d'une ampleur et d'une intensité suffisantes pour leur valoir un risque concret et sérieux de préjudice en cas de retour. La qualité de réfugié pour des motifs subjectifs postérieurs à la fuite ne peut donc leur être reconnue.</w:t>
      </w:r>
    </w:p>
    <w:p>
      <w:r>
        <w:rPr>
          <w:b/>
        </w:rPr>
        <w:t>E. 6.7</w:t>
      </w:r>
    </w:p>
    <w:p>
      <w:r>
        <w:t>Dès lors, le recours doit être également rejeté en ce qu'il porte sur le refus de la reconnaissance de la qualité de réfugié et la décision de l'ODM du 6 mars 2009 confirmée sur ce point.</w:t>
      </w:r>
    </w:p>
    <w:p>
      <w:r>
        <w:rPr>
          <w:b/>
        </w:rPr>
        <w:t>E. 7</w:t>
      </w:r>
    </w:p>
    <w:p>
      <w:r>
        <w:t>Aucune des conditions de l'art. 32 de l'ordonnance 1 du 11 août 2009 sur l'asile relative à la procédure (OA 1, RS 142.311), n'étant réalisée, et en l'absence notamment d'un droit des recourants à une autorisation de séjour ou d'établissement, l'autorité de céans est tenue de confirmer le renvoi (art. 44 al. 1 LAsi).</w:t>
      </w:r>
    </w:p>
    <w:p>
      <w:r>
        <w:rPr>
          <w:b/>
        </w:rPr>
        <w:t>E. 8</w:t>
      </w:r>
    </w:p>
    <w:p>
      <w:r>
        <w:t>Pour le reste, à savoir l'exécution du renvoi, le recours est sans objet, l'ODM ayant reconsidéré sa décision du 6 mars 2009 sur cette question le 15 septembre 2011.</w:t>
      </w:r>
    </w:p>
    <w:p>
      <w:r>
        <w:rPr>
          <w:b/>
        </w:rPr>
        <w:t>E. 9</w:t>
      </w:r>
    </w:p>
    <w:p>
      <w:r>
        <w:t>S'agissant des frais de procédure, il sied de constater que les recourants ont déclaré maintenir leur recours en matière d'asile et de qualité de réfugié suite à la reconsidération de la décision attaquée le 23 septembre 2011. Puisqu'ils succombent sur l'entier des conclusions maintenues, il y a lieu de mettre les frais de procédure, s'élevant à Fr. 600.-, à leur charge,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