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D-2183/2009 vom 24. August 2009</w:t>
      </w:r>
    </w:p>
    <w:p>
      <w:r>
        <w:t>Bundesverwaltungsgericht, 2009-08-24, FR</w:t>
      </w:r>
    </w:p>
    <w:p>
      <w:r>
        <w:rPr>
          <w:b/>
        </w:rPr>
        <w:t xml:space="preserve">Quelle: </w:t>
      </w:r>
      <w:r>
        <w:t>https://mcp.opencaselaw.ch/entscheid/bvger_D-2183_2009</w:t>
      </w:r>
    </w:p>
    <w:p>
      <w:r>
        <w:t>FR: TAF D-2183/2009 du 24 août 2009</w:t>
      </w:r>
    </w:p>
    <w:p>
      <w:r>
        <w:t>IT: TAF D-2183/2009 del 24 agosto 2009</w:t>
      </w:r>
    </w:p>
    <w:p>
      <w:pPr>
        <w:pStyle w:val="Heading2"/>
      </w:pPr>
      <w:r>
        <w:t>Regeste</w:t>
      </w:r>
    </w:p>
    <w:p>
      <w:r>
        <w:t>Asile et renvoi</w:t>
      </w:r>
    </w:p>
    <w:p>
      <w:pPr>
        <w:pStyle w:val="Heading2"/>
      </w:pPr>
      <w:r>
        <w:t>Erwägungen</w:t>
      </w:r>
    </w:p>
    <w:p>
      <w:r>
        <w:rPr>
          <w:b/>
        </w:rPr>
        <w:t>E. 1.1</w:t>
      </w:r>
    </w:p>
    <w:p>
      <w:r>
        <w:t>Le Tribunal administratif fédéral (le Tribunal) statue de manière définitive sur les recours contre les décisions, au sens de l'art. 5 de la loi fédérale du 20 décembre 1968 sur la procédure administrative (PA, RS 172.021), rendues par l'ODM en matière d'asile et de renvoi (art. 6a al. 1 et 105 LAsi) en relation avec les art. 31 à 33 de la loi fédérale du 17 juin 2005 sur le Tribunal administratif fédéral (LTAF, RS 173.32) (cf. art. 33 let. d LTAF et 83 let. d ch. 1 de la loi fédérale du 17 juin 2005 sur le Tribunal fédéral [LTF, RS 173.110] ; Arrêts du Tribunal administratif fédéral suisse [ATAF] 2007/7 consid. 1.1 p. 57). 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p. 207). Il peut ainsi admettre un recours pour un autre motif que ceux invoqués devant lui ou rejeter un recours en adoptant une argumentation différente de l'autorité intimée.</w:t>
      </w:r>
    </w:p>
    <w:p>
      <w:r>
        <w:rPr>
          <w:b/>
        </w:rPr>
        <w:t>E. 1.2</w:t>
      </w:r>
    </w:p>
    <w:p>
      <w:r>
        <w:t>Le recourant a qualité pour recourir. Présenté dans la forme et le délai prescrits par la loi, le recours est recevable (48ss PA et 108 al. 1 LAsi).</w:t>
      </w:r>
    </w:p>
    <w:p>
      <w:r>
        <w:rPr>
          <w:b/>
        </w:rPr>
        <w:t>E. 2</w:t>
      </w:r>
    </w:p>
    <w:p>
      <w:r>
        <w:t>Le recourant n'a pas contesté la décision de l'ODM en tant qu'elle lui dénie la qualité de réfugié, rejette sa demande d'asile et prononce son renvoi de Suisse, de sorte que, sur ces points, elle a acquis force de chose décidée. Reste à examiner si l'office a, à juste titre, ordonné l'exécution du renvoi du recourant dans son pays d'origine.</w:t>
      </w:r>
    </w:p>
    <w:p>
      <w:r>
        <w:rPr>
          <w:b/>
        </w:rPr>
        <w:t>E. 3.1</w:t>
      </w:r>
    </w:p>
    <w:p>
      <w:r>
        <w:t>L'exécution du renvoi est ordonnée si elle est possible, licite et raisonnablement exigible. En cas contraire, l'ODM règle les conditions de résidence conformément aux dispositions de la loi fédérale du 16 décembre 2005 sur les étrangers (LEtr, RS 142.20) concernant l'admission provisoire (art. 44 al. 2 LAsi). Les notions de possibilité, de licéité et d'exigibilité sont explicitées à l'art. 83 LEtr, qui a remplacé dès le 1er janvier 2008 l'art. 14a de l'ancienne loi fédérale du 26 mars 1931 sur le séjour et l'établissement des étrangers (aLSEE, RS 142.20), abrogée.</w:t>
      </w:r>
    </w:p>
    <w:p>
      <w:r>
        <w:rPr>
          <w:b/>
        </w:rPr>
        <w:t>E. 3.2</w:t>
      </w:r>
    </w:p>
    <w:p>
      <w:r>
        <w:t>L'exécution du renvoi n'est pas licite lorsque le renvoi de l'étranger dans son Etat d'origine, dans son Etat de provenance ou dans un Etat tiers est contraire aux engagements de la Suisse relevant du droit international (art. 83 al. 3 LEtr, dont le contenu est identique à celui de l'art. 14a al. 3 aLSEE).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qui reprend en droit interne le principe de non-refoulement énoncé par l'art. 33 par. 1 de la Convention du 28 juillet 1951 relative au statut de réfugiés [Conv., RS 0.142.30]). Nul ne peut être soumis à la torture ni à des peines ou traitements inhumains ou dégradants (art. 3 de la Convention du 4 novembre 1950 de sauvegarde des droits de l'homme et des libertés fondamentales [CEDH, RS 0.101]).</w:t>
      </w:r>
    </w:p>
    <w:p>
      <w:r>
        <w:rPr>
          <w:b/>
        </w:rPr>
        <w:t>E. 3.3</w:t>
      </w:r>
    </w:p>
    <w:p>
      <w:r>
        <w:t>L'exécution du renvoi peut ne pas être raisonnablement exigée si le renvoi ou l'expulsion de l'étranger dans son pays d'origine ou de provenance le met concrètement en danger, par exemple en cas de guerre, de guerre civile, de violence généralisée ou de nécessité médicale (art. 83 al. 4 LEtr, qui remplace, de manière plus complète, l'art. 14a al. 4 aLSEE).</w:t>
      </w:r>
    </w:p>
    <w:p>
      <w:r>
        <w:rPr>
          <w:b/>
        </w:rPr>
        <w:t>E. 3.4</w:t>
      </w:r>
    </w:p>
    <w:p>
      <w:r>
        <w:t>L'exécution du renvoi n'est pas possible lorsque l'étranger ne peut pas quitter la Suisse pour son Etat d'origine, son Etat de provenance ou un Etat tiers, ni être renvoyé dans un de ces Etats (art. 83 al. 2 LEtr, qui remplace l'art. 14a al. 2 aLSEE).</w:t>
      </w:r>
    </w:p>
    <w:p>
      <w:r>
        <w:rPr>
          <w:b/>
        </w:rPr>
        <w:t>E. 4.1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4.2</w:t>
      </w:r>
    </w:p>
    <w:p>
      <w:r>
        <w:t>Pour ce qui est de la question de la licéité de l'exécution du renvoi (art. 44 al. 2 LAsi), dans la mesure où le recourant n'a pas remis en cause le rejet de sa demande d'asile, le principe de non-refoulement ancré aux art. 33 par. 1 de la Conv. et 5 al. 1 LAsi ne trouve pas application. Il n'a par ailleurs pas démontré qu'il existerait pour lui un véritable risque concret et sérieux d'être victime, en cas de retour dans son pays d'origine, de traitements inhumains ou dégradants au sens de l'art. 3 CEDH et de l'art. 3 Conv. torture imputable à l'homme ; il faut préciser qu'une simple possibilité de mauvais traitements ne suffit pas, mais que la personne concernée doit rendre hautement probable qu'elle serait visée personnellement par des mesures incompatibles avec ces dispositions (cf. dans ce sens JICRA 2005 n° 4 consid. 6.2. p. 40, JICRA 2004 n° 6 consid. 7a p. 40, JICRA 2003 n° 10 consid. 10a p. 65s., JICRA 2001 n° 17 consid. 4b p. 130s., JICRA 2001 n° 16 consid. 6a p. 121s. et JICRA 1996 n° 18 consid. 14b/ee p. 186s.). Or tel n'est pas le cas en l'espèce. En effet, s'agissant en particulier des idées noires et suicidaires de l'intéressé, on soulignera que l'exécution du renvoi d'une personne qui menace de se suicider en cas de mise en oeuvre de cette mesure n'est pas illicite en regard du droit international, en particulier de l'art. 3 CEDH, l'Etat d'accueil étant toutefois tenu de prendre les mesures adéquates pour éviter la mise à exécution de la menace lors de l'expulsion (arrêt de la Cour européenne des Droits de l'Homme Dragan c. Allemagne du 7 octobre 2004, Nr. 33743/03 ; JICRA 2005 n° 23 consid. 5.1 p. 212). Enfin, l'intéressé, qui est d'ethnie arabe et n'a pas déployé d'activité politique, n'a pas allégué ni démontré être menacé de persécutions en Algérie, ou qu'il risquerait d'y être soumis à des traitements inhumains ou dégradants.</w:t>
      </w:r>
    </w:p>
    <w:p>
      <w:r>
        <w:rPr>
          <w:b/>
        </w:rPr>
        <w:t>E. 4.3</w:t>
      </w:r>
    </w:p>
    <w:p>
      <w:r>
        <w:t>L'exécution du renvoi ne transgresse ainsi aucun engagement de la Suisse relevant du droit international, de sorte qu'elle s'avère licite (art. 44 al. 2 LAsi et art. 83 al. 3 LEtr).</w:t>
      </w:r>
    </w:p>
    <w:p>
      <w:r>
        <w:rPr>
          <w:b/>
        </w:rPr>
        <w:t>E. 5.1</w:t>
      </w:r>
    </w:p>
    <w:p>
      <w:r>
        <w:t>Selon l'art. 83 al. 4 LEtr, l'exécution du renvoi ne peut pas être raisonnablement exigée si elle implique une mise en danger concrète de l'étranger.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violences généralisées.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(ATAF 2007/10 consid. 5.1 p. 111 ; JICRA 2005 n° 24 consid. 10.1 p. 215, JICRA 1998 n° 11 p. 69ss, JICRA 1996 n° 2 p. 12ss et JICRA 1994 n° 19 consid. 6b p. 148s.).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2005 n° 24 consid. 10.1 p. 215, JICRA 2003 n° 24 consid. 5a p. 157, JICRA 2002 n° 11 p. 99ss, JICRA 1999 n° 28 consid. 5b p. 170, JICRA 1998 n° 22 consid. 7a p. 191, et jurisp. citée). Il s'agit donc d'examiner, au regard des critères explicités ci-dessus, si le recourant peut conclure au caractère inexigible de l'exécution de son renvoi, compte tenu de la situation prévalant dans son pays, d'une part, et des motifs personnels, d'autre part (JICRA 2005 n° 24 consid. 10.1 p. 215).</w:t>
      </w:r>
    </w:p>
    <w:p>
      <w:r>
        <w:rPr>
          <w:b/>
        </w:rPr>
        <w:t>E. 5.2</w:t>
      </w:r>
    </w:p>
    <w:p>
      <w:r>
        <w:t>L'Algérie ne connaît pas une situation de guerre, de guerre civile ou de violence généralisée sur l'ensemble de son territoire qui permettrait d'emblée de présumer, à propos de tous les requérants provenant de cet État, et quelles que soient les circonstances de chaque cause, l'existence d'une mise en danger concrète au sens des dispositions précitées.</w:t>
      </w:r>
    </w:p>
    <w:p>
      <w:r>
        <w:rPr>
          <w:b/>
        </w:rPr>
        <w:t>E. 5.3</w:t>
      </w:r>
    </w:p>
    <w:p>
      <w:r>
        <w:t>L'art. 83 al. 4 LEtr s'applique en particulier aux personnes dont l'exécution du renvoi ne peut être raisonnablement exigée parce qu'en cas de retour dans leur pays d'origine ou de provenance, elles pourraient ne plus recevoir les soins essentiels garantissant des conditions minimales d'existence ; par soins essentiels, il faut entendre les soins de médecine générale et d'urgence absolument nécessaires à la garantie de la dignité humaine (cf. JICRA 2003 n° 24 consid. 5b p. 157s. ; Gabrielle Steffen, Droit aux soins et rationnement, Berne 2002, p. 81s et 87). Cette disposition exceptionnelle, tenant en échec une décision d'exécution du renvoi, ne saurait en revanche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que l'on trouve en Suisse (cf. JICRA 2003 n° 24 précitée ibidem, JICRA 2003 n° 18 consid. 8c p. 119 et JICRA 1993 n° 38 p. 274s.).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soit des traitements qui ne sont pas indispensables à une existence quotidienne en accord avec les standards de vie prévalant dans le pays ou la région de provenance de l'intéressé. Si les soins essentiels nécessaires peuvent être assurés dans le pays d'origine ou de provenance de l'étranger concerné,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(JICRA 2003 n° 24 précitée ibidem et JICRA 2003 n° 18 précitée ibidem ; Gottfried Zürcher, Wegweisung und Fremdenpolizeirecht : die verfahrensmässige Behandlung von medizinischen Härtefällen, in Schweizerisches Institut für Verwaltungskurse, Ausgewählte Fragen des Asylrechts, Lucerne 1992).</w:t>
      </w:r>
    </w:p>
    <w:p>
      <w:r>
        <w:rPr>
          <w:b/>
        </w:rPr>
        <w:t>E. 5.3.1</w:t>
      </w:r>
    </w:p>
    <w:p>
      <w:r>
        <w:t>Selon les derniers renseignements au dossier, le recourant souffre encore à ce jour, sur le plan psychique, de problèmes de santé. Le recourant a fait valoir, dans un premier temps, qu'il était traité, depuis le 20 mars 2009, en raison d'un trouble dépressif récurrent, épisode actuel sévère, sans symptômes psychotiques (F33.2) (cf. certificat médical daté du 30 mars 2009 signé par le docteur [...]). L'intéressé a ensuite produit un nouveau rapport médical signé du docteur (...) daté du 28 avril 2009 aux termes duquel il a été admis dans le Centre (...) le 17 avril précédent, en mode volontaire, pour un état dépressif sévère avec idées suicidaires avec scénarios concrets. Un traitement antidépresseur et antipsychotique avec des somnifères a alors été introduit, ainsi qu'une mise en place d'un soutien psychothérapeutique. L'ultime certificat médical daté du 5 juillet 2009 et établi par le docteur (...) confirme que l'intéressé souffre d'un trouble dépressif récurrent, épisode actuel moyen, qu'il est « probablement dû à la menace d'expulsion. ». Le traitement consiste en une psychothérapie de soutien et en une psychopharmacothérapie avec possible réaménagement de la thérapie (Rivotril, Dalmadorm et Seraline). S'agissant de la durée du traitement, elle est imprévisible et dépend de l'état psychique du patient. Quant aux risques dus à l'interruption du traitement, ils consistent en une possible péjoration de l'état psychique. S'agissant enfin du pronostic, il est susceptible de s'améliorer avec la poursuite du traitement.</w:t>
      </w:r>
    </w:p>
    <w:p>
      <w:r>
        <w:rPr>
          <w:b/>
        </w:rPr>
        <w:t>E. 5.3.2</w:t>
      </w:r>
    </w:p>
    <w:p>
      <w:r>
        <w:t>Cela étant, les informations précitées ne permettent pas d'admettre qu'un renvoi de l'intéressé dans son pays d'origine induirait une dégradation rapide de son état de santé au point de conduire d'une manière certaine à la mise en danger concrète de sa vie ou à une atteinte sérieuse, durable, et notablement plus grave de son intégrité physique. En effet, le Tribunal constate, d'une part, que ce trouble n'avait jamais été allégué avant la décision de l'ODM du 10 mars 2009, mais uniquement après réception de celle-ci, et, d'autre part, que l'intéressé s'est passé de toute consultation psychiatrique durant presque six mois après son arrivée en Suisse, soit entre septembre 2008 (date du dépôt de sa demande d'asile) et mars 2009 (cf. certificat médical du 30 mars 2009). A cet égard, il relève que ce n'est très vraisemblablement pas uniquement par nécessité médicale impérative que le recourant est allé consulter, le 20 mars 2009, mais très probablement aussi suite à la décision négative de l'ODM du 10 mars 2009. S'agissant d'autre part de l'admission volontaire de l'intéressé dans le Centre (...) en date du 17 avril 2009, on rappellera qu'elle a fait suite à l'ordonnance incidente du Tribunal du 15 avril précédent constatant que les troubles psychiatriques dont souffrait l'intéressé n'étaient alors pas d'une gravité propre à constituer un obstacle à l'exécution du renvoi et lui impartissant un délai au 30 avril 2009 pour verser une avance de frais. Il n'apparaît en l'état pas que les affections psychiatriques telles qu'elles ressortent des rapports médicaux soient d'une gravité propre à constituer un obstacle à l'exécution du renvoi au sens de la jurisprudence citée, ce qui inclut bien entendu le voyage. En particulier, il n'appert pas qu'elles soient d'une intensité telle à nécessiter un traitement particulièrement lourd ou pointu qui ne pourrait pas être poursuivi dans le pays d'origine de l'intéressé. A cet égard, le Tribunal relève que selon le dernier rapport médical, le traitement instauré peut se révéler efficace et que l'état dépressif diagnostiqué est passé de sévère à moyen. En outre, on soulignera que selon le rapport médical daté de janvier 2009 et signé du docteur (...), l'intéressé a bénéficié dans sa région d'origine d'une prise en charge spécialisée par un service psychiatrique pour troubles psychopathologiques, qu'il s'est soustrait aux traitements instaurés en quittant son pays, mais qu'aucun élément au dossier n'établit qu'il ne pourra pas, à son retour, bénéficier à nouveau de tels traitements, notamment au Centre hospitalier universitaire de B._______. S'agissant des idées suicidaires de l'intéressé, on rappellera que, selon la pratique du Tribunal, ni une tentative de suicide ni des tendances suicidaires (« suicidalité ») ne s'opposent à l'exécution du renvoi, y compris au niveau de l'exigibilité ; seule une mise en danger qui présente des formes concrètes doit être prise en considération ; si les tendances suicidaires s'accentuaient dans le cadre de l'exécution forcée de la mesure, les autorités devraient y remédier au moyen de mesures médicamenteuses ou psychothérapeutiques adéquates, de façon à exclure un danger concret de dommages à la santé (cf. notamment arrêt D-6840/2006 du 11 mai 2007 consid. 8.5, arrêt D-4455/2006 du 16 juin 2008 consid. 6.5.3, arrêt D-2049/2008 du 31 juillet 2008 consid. 5.2.3 [p. 13] ; cf. aussi arrêt non publié du Tribunal fédéral du 1er avril 1996 dans la cause T. 2A.167/1996, cité par Thomas Hugi Yar, Zwangsmassnahmen im Ausländerrecht, in Ausländerrecht, Handbücher für die Anwaltspraxis, tome VIII, Bâle, Genève et Munich2002, n. 7.119, p. 315, note 266).</w:t>
      </w:r>
    </w:p>
    <w:p>
      <w:r>
        <w:rPr>
          <w:b/>
        </w:rPr>
        <w:t>E. 5.3.3</w:t>
      </w:r>
    </w:p>
    <w:p>
      <w:r>
        <w:t>Par ailleurs, il ne ressort pas du dossier que l'intéressé, qui a accompli une formation de (...), pourrait être mis sérieusement en danger en cas de retour en Algérie pour d'autres motifs qui lui serait propres. Il pourra en particulier solliciter l'aide de membres de sa famille à B._______, notamment de deux belles-soeurs. On peut aussi raisonnablement admettre qu'il s'est créé, avant son départ pour la Suisse, un certain réseau social qu'il pourra, cas échéant, réactiver. L'ensemble de ces facteurs devrait ainsi lui permettre - même en admettant le rejet par sa belle-mère - de se réinstaller dans son pays sans y rencontrer d'excessives difficultés, même s'il convient de ne pas les minimiser. Au surplus, les motifs résultant de difficultés consécutives à une crise socio-économique (pauvreté, conditions d'existence précaires, difficultés à trouver un emploi et un logement, revenus insuffisants, absence de toute perspective d'avenir) ou à la désorganisation, à la destruction des infrastructures ou à des problèmes analogues auxquels, dans le pays concerné, chacun peut être confronté, ne sont pas, en tant que tels, déterminants en la matière (cf. dans ce sens JICRA 2005 n° 24 consid. 10.1 p. 215 et JICRA 2003 n° 24 consid. 5e p. 159).</w:t>
      </w:r>
    </w:p>
    <w:p>
      <w:r>
        <w:rPr>
          <w:b/>
        </w:rPr>
        <w:t>E. 5.3.4</w:t>
      </w:r>
    </w:p>
    <w:p>
      <w:r>
        <w:t>Si le Tribunal n'entend pas sous-estimer les appréhensions que pourra éventuellement ressentir le recourant à l'idée d'un renvoi, il relève toutefois que la péjoration de l'état psychique est une réaction qui peut être couramment observée chez une personne dont la demande de protection a été rejetée, sans qu'il faille pour autant y voir un obstacle sérieux à l'exécution du renvoi. Dans ce contexte, un retour dans son pays d'origine est envisageable, moyennant, si nécessaire, une préparation psychologique au départ menée par le ou les thérapeutes en charge de l'intéressé.</w:t>
      </w:r>
    </w:p>
    <w:p>
      <w:r>
        <w:rPr>
          <w:b/>
        </w:rPr>
        <w:t>E. 5.4</w:t>
      </w:r>
    </w:p>
    <w:p>
      <w:r>
        <w:t>Compte tenu de ce qui précède, l'exécution du renvoi s'avère raisonnablement exigible.</w:t>
      </w:r>
    </w:p>
    <w:p>
      <w:r>
        <w:rPr>
          <w:b/>
        </w:rPr>
        <w:t>E. 6</w:t>
      </w:r>
    </w:p>
    <w:p>
      <w:r>
        <w:t>Dite exécution s'avère aussi possible (art. 44 al. 2 LAsi et art. 83 al. 2 LEtr). Il incombe en effet à l'intéressé d'entreprendre toutes les démarches nécessaires pour obtenir les documents permettant son retour (art. 8 al. 4 LAsi).</w:t>
      </w:r>
    </w:p>
    <w:p>
      <w:r>
        <w:rPr>
          <w:b/>
        </w:rPr>
        <w:t>E. 7</w:t>
      </w:r>
    </w:p>
    <w:p>
      <w:r>
        <w:t>Il s'ensuit que le recours doit être rejeté et le dispositif de la décision entreprise confirmé, sans qu'il soit procédé à un échange d'écritures (art. 111a al. 1 LAsi).</w:t>
      </w:r>
    </w:p>
    <w:p>
      <w:r>
        <w:rPr>
          <w:b/>
        </w:rPr>
        <w:t>E. 8</w:t>
      </w:r>
    </w:p>
    <w:p>
      <w:r>
        <w:t>Il n'est pas perçu de frais de procédure, la demande d'assistance judiciaire partielle ayant été admise par décision incidente du Tribunal rendue le 13 mai 2009 (cf. let. F ci-dessus).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