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D-2174/2016 vom 26. Mai 2016</w:t>
      </w:r>
    </w:p>
    <w:p>
      <w:r>
        <w:t>Bundesverwaltungsgericht, 2016-05-26, DE</w:t>
      </w:r>
    </w:p>
    <w:p>
      <w:r>
        <w:rPr>
          <w:b/>
        </w:rPr>
        <w:t xml:space="preserve">Quelle: </w:t>
      </w:r>
      <w:r>
        <w:t>https://mcp.opencaselaw.ch/entscheid/bvger_D-2174_2016</w:t>
      </w:r>
    </w:p>
    <w:p>
      <w:r>
        <w:t>FR: TAF D-2174/2016 du 26 mai 2016</w:t>
      </w:r>
    </w:p>
    <w:p>
      <w:r>
        <w:t>IT: TAF D-2174/2016 del 26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zur Begründung der angefochtenen Verfügung dar, dass die Vorbringen der Beschwerdeführenden teilweise den Anforderungen an die Flüchtlingseigenschaft und teilweise denjenigen an die Glaubhaftigkeit nicht zu genügen vermöchten.</w:t>
      </w:r>
    </w:p>
    <w:p>
      <w:r>
        <w:rPr>
          <w:b/>
        </w:rPr>
        <w:t>E. 5.1.1</w:t>
      </w:r>
    </w:p>
    <w:p>
      <w:r>
        <w:t>Die Angaben der Beschwerdeführenden, wonach sie C._______ im Juli 2012 und ihr Heimatland im Oktober 2012 wegen des Krieges verlassen hätten, seien nicht asylrelevant, weil keine Verfolgung der Beschwerdeführenden, sondern eine Situation allgemeiner Gewalt im Rahmen von Krieg vorliege. Auch die Angabe des Beschwerdeführers, wonach er als Anjab von der Regierung schikaniert und benachteiligt worden sei, stelle keine Verfolgung im Sinne des Gesetzes dar. Zudem sei er im Jahr 2011 offiziell syrischer Staatsbürger geworden. Seine Befürchtung, vielleicht einmal von der Regierung von der PKK in den Militärdienst eingezogen zu werden, sei vage und allgemein. Zudem sei diesbezüglich bis zur Ausreise nichts vorgefallen. Insbesondere sei er nie zum Militärdienst aufgeboten worden. Aufgrund des Alters und der (...)operation bestehe auch kein begründeter Anlass zur Annahme, er würde von einer der kriegerischen Parteien zum Militärdienst aufgefordert. Da er aufgrund seiner Sympathie zur Yekiti Partei keine Verfolgung geltend gemacht habe, halte auch dies den Anforderungen an die Flüchtlingseigenschaft nicht stand.</w:t>
      </w:r>
    </w:p>
    <w:p>
      <w:r>
        <w:rPr>
          <w:b/>
        </w:rPr>
        <w:t>E. 5.1.2</w:t>
      </w:r>
    </w:p>
    <w:p>
      <w:r>
        <w:t>Die Beschwerdeführerin habe unterschiedlich angegeben, ob sie einmal festgenommen worden sei oder nicht. Während sie anlässlich der Befragung ausgeführt habe, nie festgenommen oder in Haft gewesen zu sein, habe sie anlässlich der Anhörung zu Protokoll gegeben, aufgrund der nicht befolgten Vorladung des Geheimdienstes vom militärischen Sicherheitsdienst an ihrem Wohnort abgeholt und während einer Woche auf einem Polizeiposten beziehungsweise in I._______ festgehalten worden zu sein. Im Zusammenhang mit der Gewährung des rechtlichen Gehörs zu diesem krassen Widerspruch habe sie ausgesagt, sie sei angehalten worden, sich anlässlich der Befragung kurz zu fassen; ausserdem habe ihr Ehemann eine Operation benötigt und ihre ebenfalls anwesende Schwester sei von einer dolmetschenden arabischen Person eingeschüchtert worden, weshalb sie Angst bekommen habe. Diese Erklärungen vermöchten die widersprüchlichen Aussagen indessen nicht zu entkräften, zumal die Beschwerdeführerin anlässlich der Befragung auch ausgesagt habe, nie irgendwelche Probleme mit irgendeiner Behörde, der Polizei, dem Militär, einer Partei oder sonstigen Organisationen gehabt zu haben. Zudem sei an der Befragung eine kurdisch sprechende dolmetschende Person im Einsatz gewesen, weshalb ihre Angst, frei zu sprechen, nicht nachvollziehbar sei. Sowohl die später geltend gemachte Vorladung als auch die Festnahme müssten unter diesen Umständen als nachgeschoben und zweifelhaft gelten. Ferner habe die Beschwerdeführerin zu diesen Ereignissen trotz mehrmaliger Nachfragen ausweichende, unsubstanziierte, vage und wiederholende Angaben ohne Realkennzeichen gemacht. Insbesondere habe sie nicht klar darlegen können, weshalb sie festgenommen worden sei, ob dies wegen ihrer Aktivitäten für die Yekiti Partei oder wegen ihrer Brüder gewesen sei. Dazu und auch zur Festnahme selber und zum Haftaufenthalt seien die Aussagen vage geblieben. Die Aussagen über die Parteitätigkeit und -mitgliedschaft seien überdies nicht nachvollziehbar und widersprüchlich ausgefallen. So habe sie anlässlich der Befragung ausgesagt, während kurzer Zeit Mitglied bei der Yekiti Partei gewesen zu sein, während sie anlässlich der Anhörung diese Mitgliedschaft in die Jahre zwischen 1985 und der Heirat im Jahr 2004 - mithin während fast zwanzig Jahren - datiert habe, was mit der Angabe "kurz" nicht zu vereinbaren sei. Auch ihre Aussagen, wonach sie nach der Heirat weiterhin an Parteiversammlungen teilgenommen und heimliche Kontakte mit der Partei gepflegt habe, zudem nie offiziell den Austritt aus der Partei gegeben habe, liessen sich nicht mit einer kurzen Parteimitgliedschaft in Einklang bringen. Auch die Vorbringen, sie sei zweimal bei Kontrollposten angehalten worden und habe schriftlich bestätigen müssen, nicht Mitglied der Yekiti Partei zu sein, seien substanzlos und ausweichend vorgetragen worden. Der Beschwerdeführerin sei es nicht gelungen, glaubhaft darzulegen, dass sie sich tatsächlich auf einer Liste der Regierung befinde und deshalb durch die Regierung bedroht sei. An dieser Einschätzung vermöge die nachgereichte Bestätigung der Europavertretung der Yekiti Partei vom 19. Dezember 2014 nichts zu ändern, zumal dieses Schreiben weder erkläre, dass die Beschwerdeführerin Parteimitglied oder in irgendeiner Weise parteipolitisch aktiv gewesen sei, noch festhalte, dass sie wegen ihrer Parteinähe jemals im Heimatland Probleme mit der Regierung gehabt habe. Es sei somit nicht als glaubhaft zu betrachten, dass sie aufgrund ihrer früheren Mitgliedschaft bei der Yekiti Partei Probleme gehabt habe, der Regierung als ehemaliges Mitglied dieser Partei bekannt und deshalb registriert sei. Unglaubhaft sei auch, dass sie wegen ihrer Brüder im Heimatland je Probleme gehabt habe.</w:t>
      </w:r>
    </w:p>
    <w:p>
      <w:r>
        <w:rPr>
          <w:b/>
        </w:rPr>
        <w:t>E. 5.2</w:t>
      </w:r>
    </w:p>
    <w:p>
      <w:r>
        <w:t>In ihrer Beschwerde machten die Beschwerdeführenden geltend, sie seien beide langjährige Mitglieder der Yekiti Partei. Insbesondere die Beschwerdeführerin habe sich in Syrien für die Ziele der Partei eingesetzt. In Ergänzung zum bisherigen Sachverhalt legte sie dar, sie habe auch Geldbeträge gespendet und verschiedene Veranstaltungen organisiert. Auch die Brüder der Beschwerdeführerin seien Mitglieder der Yekiti Partei gewesen. Sie seien von der Regierung verfolgt worden. Ihre ganze Familie habe wegen der Verbindung zur Yekiti Partei grosse Probleme gehabt, welche sich mit der Flucht des Bruders noch verschärft hätten. Seit Ausbruch des Bürgerkrieges habe sie sich wieder vermehrt öffentlich für die Yekiti Partei eingesetzt, weil viele regimekritische Demonstrationen stattgefunden hätten. Sie und ihre Familie seien seither auch wieder vermehrt von der Regierung überwacht worden. Die Beschwerdeführerin habe sich deshalb anlässlich der Befragung nur zurückhaltend geäussert, zumal sie gewarnt worden sei, dass man den dolmetschenden Personen nicht trauen könne, weil diese für die syrische Regierung arbeiten würden. Auch wenn ihr Dolmetscher Kurde gewesen sei, habe sie sich davor gefürchtet, sich frei zu äussern, weil sie eingeschüchtert gewesen sei. Sie habe anfangs nicht verstanden, dass man sich in der Schweiz frei äussern könne. Dies habe sie erst anlässlich der Anhörung tun können. Es sei deshalb unangemessen, dass ihre Aussagen als unglaubhaft gelten würden. Zudem habe sie anlässlich der Anhörung so detailliert wie möglich über ihre Fluchtgründe berichtet. Trotz der kurzen Anhörungsdauer von lediglich drei Stunden seien sehr viele Fragen gestellt worden. Bei ungenügender Präzision hätte sie weitere Erläuterungen abgegeben. Es sei stossend, dass nur eine sehr kurze Anhörung durchgeführt worden sei und ihr dann vorgeworfen werde, sie habe nur substanzlose, vage und wiederholende Antworten gegeben. So sei ihr beispielsweise keine Gelegenheit gewährt worden, über die politischen Aktivitäten ihrer Familie und die Probleme seit der Flucht des Bruders zu berichten. Vielmehr seien ihr andere Fragen gestellt worden. Ihre Familie sei ständig festgehalten worden und habe sich nicht frei bewegen können. Mit den Parteiaktivitäten hätten sie vorsichtig sein müssen, da sie ständig überwacht worden seien. Es habe eine ständige Festnahmegefahr gedroht.</w:t>
      </w:r>
    </w:p>
    <w:p>
      <w:r>
        <w:rPr>
          <w:b/>
        </w:rPr>
        <w:t>E. 5.3</w:t>
      </w:r>
    </w:p>
    <w:p>
      <w:r>
        <w:t>Nach der Durchsicht der Akten gelangt das Bundesverwaltungsgericht zum Schluss, dass die vorinstanzliche Einschätzung zu bestätigen ist, wie die nachfolgenden Erwägungen zeigen. Um unnötige Wiederholungen zu vermeiden, ist auf die zutreffenden Erwägungen der Vorinstanz und diejenigen in der Zwischenverfügung vom 21. April 2016 zu verweisen.</w:t>
      </w:r>
    </w:p>
    <w:p>
      <w:r>
        <w:rPr>
          <w:b/>
        </w:rPr>
        <w:t>E. 5.4</w:t>
      </w:r>
    </w:p>
    <w:p>
      <w:r>
        <w:t>Vorab ist festzuhalten, dass die Aussagen der Beschwerdeführenden, wonach sie ihr Heimatland wegen des Krieges und der allgemeinen Situation hinsichtlich der fehlenden Wohnung und Arbeit verlassen hätten, und wonach sie als frühere Anjab Schikanen und Benachteiligungen ausgesetzt gewesen seien, flüchtlingsrechtlich nicht relevant sind.</w:t>
      </w:r>
    </w:p>
    <w:p>
      <w:r>
        <w:rPr>
          <w:b/>
        </w:rPr>
        <w:t>E. 5.5</w:t>
      </w:r>
    </w:p>
    <w:p>
      <w:r>
        <w:t>Nicht asylrelevant sind zudem die Ausführungen der Beschwerdeführenden hinsichtlich der geltend gemachten Zugehörigkeit zur Yekiti Partei als Sympathisanten, zumal allein gestützt auf diese Zugehörigkeit keine asylrelevanten Probleme im Heimatland geltend gemacht wurden.</w:t>
      </w:r>
    </w:p>
    <w:p>
      <w:r>
        <w:rPr>
          <w:b/>
        </w:rPr>
        <w:t>E. 5.6</w:t>
      </w:r>
    </w:p>
    <w:p>
      <w:r>
        <w:t>Darüber hinaus sind die Vorbringen der Beschwerdeführenden - insbesondere der Beschwerdeführerin - von der Vorinstanz zu Recht als unglaubhaft festgestellt worden. In diesem Zusammenhang ist Folgendes festzuhalten:</w:t>
      </w:r>
    </w:p>
    <w:p>
      <w:r>
        <w:rPr>
          <w:b/>
        </w:rPr>
        <w:t>E. 5.6.1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von Gesuchstellenden.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5.6.2</w:t>
      </w:r>
    </w:p>
    <w:p>
      <w:r>
        <w:t>Da der Beschwerdeführer im erstinstanzlichen Verfahren immer nur aussagte, Sympathisant der Yekiti Partei und politisch nicht aktiv gewesen zu sein, sind seine Angaben im Beschwerdeverfahren, wonach er ein langjähriges Mitglied dieser Partei sei, nachgeschoben, mit seinen Aussagen im erstinstanzlichen Verfahren nicht vereinbar und somit unglaubhaft.</w:t>
      </w:r>
    </w:p>
    <w:p>
      <w:r>
        <w:rPr>
          <w:b/>
        </w:rPr>
        <w:t>E. 5.6.3</w:t>
      </w:r>
    </w:p>
    <w:p>
      <w:r>
        <w:t>Darüber hinaus sind die Vorbringen der Beschwerdeführerin in der Beschwerde, wonach sie sich seit Ausbruch des Bürgerkrieges wieder vermehrt öffentlich für die Yekiti Partei eingesetzt habe, ebenfalls nachgeschoben worden, weshalb sie zu bezweifeln sind. Zudem führte sie nicht näher aus, in welcher Art und Häufigkeit sie sich wofür genau eingesetzt habe, weshalb ihre diesbezüglichen Angaben auch als vage, allgemein, detailarm und substanzlos gelten und aus diesem Grund nicht geglaubt werden können.</w:t>
      </w:r>
    </w:p>
    <w:p>
      <w:r>
        <w:rPr>
          <w:b/>
        </w:rPr>
        <w:t>E. 5.6.4</w:t>
      </w:r>
    </w:p>
    <w:p>
      <w:r>
        <w:t>Bei näherer Betrachtung ist ferner der Vorwurf der Beschwerdeführerin, sie sei vom SEM nur kurz angehört worden, weshalb es stossend sei, ihr substanzlose Antworten vorzuwerfen, nicht haltbar. Insbesondere wurde ihr anlässlich der Anhörung mehrmals Gelegenheit geboten, ergänzende Angaben zu Protokoll zu geben (vgl. Akte A16/14 S. 11 Fragen 100 und 105 sowie S. 12 Frage 109). Diese Gelegenheiten liess sie indessen ungenutzt.</w:t>
      </w:r>
    </w:p>
    <w:p>
      <w:r>
        <w:rPr>
          <w:b/>
        </w:rPr>
        <w:t>E. 5.6.5</w:t>
      </w:r>
    </w:p>
    <w:p>
      <w:r>
        <w:t>Wie das SEM ebenfalls zutreffend ausführte, hat die Beschwerdeführerin anlässlich der Befragung angegeben, keine Schwierigkeiten im Heimatland gehabt zu haben, nie festgenommen und nie in Haft gewesen zu sein, was sich mit ihren später anlässlich der Anhörung dargelegten einwöchigen Festnahme, der Vorladung und dem Vorhandensein ihres Namens auf einer Liste der Regierung von gesuchten Personen nicht in Einklang bringen lässt. Ihr Einwand, sie sei bei der Befragung eingeschüchtert gewesen und zu einer kurzen Darstellung ihrer Fluchtgründe angehalten worden, vermögen nicht zu überzeugen, wie bereits in der Zwischenverfügung vom 21. April 2016 festgehalten wurde. Die Beschwerdeführerin wurde eingangs dieser Befragung ausdrücklich auf die Verschwiegenheits-, Mitwirkungs- und Wahrheitspflicht aufmerksam gemacht, wobei sie darlegte, den Inhalt dieser Einleitung verstanden zu haben (vgl. Akte A4/11 S. 1 f.). Es ist somit davon auszugehen, dass sie sich ihrer Wahrheits- und Mitwirkungspflicht bewusst war. Ferner hat sie das Befragungsprotokoll vorbehaltlos unterschrieben und damit zum Ausdruck gebracht, dass dieses rückübersetzt worden ist und ihren Angaben entspricht (vgl. Akte A4/11 S. 8). Ausserdem wurde die Befragung von einer kurdischen dolmetschenden Person übersetzt, weshalb ihr Einwand, sie habe gehört, dass die Dolmetscher mit der syrischen Regierung zusammenarbeiten würden, nicht zu überzeugen vermag. Darüber hinaus wurde sie von bereits in der Schweiz lebenden Verwandten, welche das Asylverfahren ebenfalls durchlaufen haben, begleitet, weshalb es indiziert erscheint, dass sie nicht gänzlich unwissend ins schweizerische Asylverfahren eingetreten ist und ihr bereits bekannt gewesen sein dürfte, dass die am schweizerischen Asylverfahren beteiligten Behördenmitglieder und anderen Personen wie beispielsweise die dolmetschenden Personen vertrauenswürdig sind. Schliesslich hatte sie auch keine Zusatzbemerkungen anzubringen, obwohl ein allfälliges Misstrauen der dolmetschenden Person gegenüber spätestens an dieser Stelle hätte vorgebracht werden können. Unter diesen Umständen vermögen die Einwände der Beschwerdeführerin nicht zu überzeugen, weshalb sich die Beschwerdeführerin die anlässlich der Befragung protokollierten Aussagen voll und ganz anrechnen lassen muss. Da die Beschwerdeführerin ihre grundlegenden Asylgründe in krass widersprüchlicher Weise vortrug, können sie grundsätzlich nicht geglaubt werden.</w:t>
      </w:r>
    </w:p>
    <w:p>
      <w:r>
        <w:rPr>
          <w:b/>
        </w:rPr>
        <w:t>E. 5.6.6</w:t>
      </w:r>
    </w:p>
    <w:p>
      <w:r>
        <w:t>Darüber hinaus handelt es sich bei den vorangehend erwähnten Widersprüchen um solche, welche Kernaussagen im Asylverfahren der Beschwerdeführerin betreffen und nicht bloss Nebensächlichkeiten darstellen. Wesentliche Vorbringen sind indessen von Anfang an mindestens ansatzweise und überwiegend übereinstimmend vorzutragen, um als glaubhaft gelten zu können. Die Beschwerdeführerin verneinte anlässlich der Befragung jedoch ausdrücklich, je in Haft gewesen zu sein, Probleme mit Privatpersonen, irgendwelchen Gruppen gehabt zu haben oder festgenommen worden zu sein (vgl. Akte A4/11 S. 7). Sie machte auch auf eine ausdrückliche Frage hin keine anderen Asylgründe geltend, sondern verneinte die diesbezüglich gestellte Frage vielmehr (vgl. Akte A4/11 S. 7). Ihre späteren gegenteiligen Vorbringen sind somit nicht nur widersprüchlich, sondern auch verspätet und somit aus diesem Grund unglaubhaft.</w:t>
      </w:r>
    </w:p>
    <w:p>
      <w:r>
        <w:rPr>
          <w:b/>
        </w:rPr>
        <w:t>E. 5.6.7</w:t>
      </w:r>
    </w:p>
    <w:p>
      <w:r>
        <w:t>Dem SEM ist auch beizupflichten, dass die Aussagen der Beschwerdeführerin substanzlos und vage ausgefallen sind. Ihr Einwand in der Beschwerde, man hätte sie eben eingehender befragen müssen, vermag nicht zu überzeugen, zumal es - unter Hinweis auf die Mitwirkungspflicht - einerseits an der Beschwerdeführerin gelegen wäre, von sich aus substanzielle Angaben zu Protokoll zu geben, und ihr Einwand andererseits nicht den Tatsachen entspricht. So wurde sie - in Ergänzung zur vorinstanzlichen und zutreffenden Argumentation - beispielsweise mehrmals gefragt, wie sie denn konkret von der Regierung bedroht worden sei; ihre diesbezüglichen Antworten fielen indessen mehrmals ausweichend und in keiner Weise substanziell oder konkret auf ihre Person bezogen aus (vgl. Akte A16/14 S. 3 f.). Auch die mehrmals gestellte Frage, was an den Checkpoints passiert sei, wurde von der Beschwerdeführerin immer wieder mit ausweichenden und vagen Antworten umgangen (vgl. Akte A16/14 S. 4). Nach mehr als einer Seite Fragen darüber weiss der Leser des Protokolls noch immer nicht, was konkret in Bezug auf die Beschwerdeführerin an den Checkpoints geschehen sein soll. Dem SEM ist somit nicht vorzuwerfen, es habe zuwenig oder nicht nachgefragt; vielmehr ist dem SEM zuzustimmen, dass trotz zahlreicher Nachfragen keine substanziellen Antworten von Seiten der Beschwerdeführerin folgten, weshalb die Unglaubhaftigkeit ihrer Vorbringen zu bestätigen ist.</w:t>
      </w:r>
    </w:p>
    <w:p>
      <w:r>
        <w:rPr>
          <w:b/>
        </w:rPr>
        <w:t>E. 5.6.8</w:t>
      </w:r>
    </w:p>
    <w:p>
      <w:r>
        <w:t>Im Übrigen ist auf die zutreffenden Erwägungen in der angefochtenen Verfügung und in der Zwischenverfügung des Bundesverwaltungsgerichts vom 21. April 2016 zu verweisen. Angesichts der zahlreichen Elemente, welche gegen die Glaubhaftigkeit der Vorbringen insbesondere der Beschwerdeführerin sprechen, ist schliesslich nicht davon auszugehen, dass ihnen aufgrund früher ausgereister Angehöriger eine Reflexverfolgung gedroht hat. Gegen diese Annahme spricht im Übrigen auch die Tatsache, dass beide Beschwerdeführenden von Anfang an spontan auf die Frage nach den Ausreisegründen zuerst den im Heimatland tobenden Krieg und die damit verbundene unsichere Lage als Ausreisegrund angegeben haben (vgl. Akten A3/13 S. 7 und A4/11 S. 7), was als Hinweis darauf, dass dies der wirkliche Grund ihrer Flucht in die Schweiz sein dürfte, zu sehen ist.</w:t>
      </w:r>
    </w:p>
    <w:p>
      <w:r>
        <w:rPr>
          <w:b/>
        </w:rPr>
        <w:t>E. 5.7</w:t>
      </w:r>
    </w:p>
    <w:p>
      <w:r>
        <w:t>In Würdigung der Akten gelangt das Gericht zum Schluss, dass die Vorbringen der Beschwerdeführenden - soweit sie nicht die allgemeine Situation im Heimatland, die geltend gemachten Nachteile als ehemalige Anjabi und die Sympathie zur Yekiti Partei betreffen - überwiegend unglaubhaft ausgefallen sind. Die Argumentation des SEM ist zu bestätigen, zumal sich aus den Aussagen der Beschwerdeführenden zahlreiche Ungereimtheiten ergeben, welche mit einer glaubhaften Darstellung nicht zu vereinbaren und mit der Furcht vor der dolmetschenden Person nicht zu erklären sind.</w:t>
      </w:r>
    </w:p>
    <w:p>
      <w:r>
        <w:rPr>
          <w:b/>
        </w:rPr>
        <w:t>E. 5.8</w:t>
      </w:r>
    </w:p>
    <w:p>
      <w:r>
        <w:t>Zusammenfassend ergibt sich, dass keine asylrechtlich relevanten Verfolgungsgründe ersichtlich sind, weshalb das SEM die Flüchtlingseigenschaft der Beschwerdeführenden unter dem Blickpunkt der Vorfluchtgründe zu Recht verneint und das Asylgesuch abgelehnt hat.</w:t>
      </w:r>
    </w:p>
    <w:p>
      <w:r>
        <w:rPr>
          <w:b/>
        </w:rPr>
        <w:t>E. 6.1</w:t>
      </w:r>
    </w:p>
    <w:p>
      <w:r>
        <w:t>Die Beschwerdeführenden machten zudem geltend, sie seien auch in Europa Anhänger der Yekiti Partei. Dazu reichten sie eine Bestätigung dieser Partei vom 19. Dezember 2014 zu den Akten.</w:t>
      </w:r>
    </w:p>
    <w:p>
      <w:r>
        <w:rPr>
          <w:b/>
        </w:rPr>
        <w:t>E. 6.2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Genf 2011, Ziff. 94 ff., MARTINA CARONI/TOBIAS GRASDORF-MEYER/LISA OTT/NICOLE SCHEIBER, Migrationsrecht, 3. Aufl. 2014, S. 239 ff., Walter Stöckli, a. a. O. s. S. 12 E. 5.6,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6.4</w:t>
      </w:r>
    </w:p>
    <w:p>
      <w:r>
        <w:t>Wie vorstehend ausgeführt, konnten die Beschwerdeführenden keine Vorverfolgung glaubhaft machen (vgl. E. 5.). Es kann daher ausgeschlossen werden, dass sie vor dem Verlassen Syriens als regimefeindliche Personen ins Blickfeld der Behörden geraten sind. Aufgrund der Akten drängt sich zudem der Schluss auf, sie seien nicht der Kategorie von Personen zuzurechnen, die wegen ihrer Tätigkeit oder Funktionen im Exil als ernsthafte und potenziell gefährliche Regimegegner die Aufmerksamkeit der syrischen Geheimdienste auf sich gezogen haben könnten. Allein aus der Anhängerschaft bei der Yekiti Partei Europa ist nicht davon auszugehen, dass sie bei dieser Partei eine exponierte Kaderstelle innehaben. Ausserdem machten die Beschwerdeführenden keine konkreten exilpolitischen Aktivitäten geltend. Es ist deshalb nicht wahrscheinlich, dass seitens des syrischen Regimes ein besonderes Interesse an ihrer Person bestehen könnte, da es sich bei ihnen nicht um für die exilpolitische Szene bedeutsame Persönlichkeiten handelt, die als ausserordentlich engagierte und exponierte Regimegegner aufgefallen sein könnten. Aufgrund des Gesagten ist davon auszugehen, dass ein allfälliges exilpolitisches Engagement der Beschwerdeführenden die Schwelle der massentypischen Erscheinungsformen exilpolitischer Proteste syrischer Staatsangehöriger nicht überschreiten würde, weshalb nicht von einer Gefährdung im Heimatland aus diesem Grund auszugehen ist.</w:t>
      </w:r>
    </w:p>
    <w:p>
      <w:r>
        <w:rPr>
          <w:b/>
        </w:rPr>
        <w:t>E. 6.4.1</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die Beschwerdeführenden eine Vorverfolgung nicht glaubhaft machen konnten und somit ausgeschlossen werden kann, dass sie vor dem Verlassen Syriens als regimefeindliche Personen ins Blickfeld der syrischen Behörden geraten sind, ist nicht davon auszugehen, dass sie von den Behörden ihres Heimatlandes als staatsgefährdend eingestuft würden, weshalb nicht damit zu rechnen wäre, sie hätten bei einer Rückkehr asylrelevante Massnahmen zu befürchten.</w:t>
      </w:r>
    </w:p>
    <w:p>
      <w:r>
        <w:rPr>
          <w:b/>
        </w:rPr>
        <w:t>E. 6.5</w:t>
      </w:r>
    </w:p>
    <w:p>
      <w:r>
        <w:t>Somit ergibt sich, dass auch unter dem Blickwinkel von subjektiven Nachfluchtgründen keine asylrechtlich relevanten Verfolgungsgründe ersichtlich sind, weshalb die Vorinstanz zu Recht die Flüchtlingseigenschaft der Beschwerdeführenden verneint und ihre Asylgesuche abgelehnt hat. Es erübrigt sich, auf die weiteren Ausführungen in der Beschwerde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nahm die Beschwerdeführenden mit Verfügung vom 7. März 2016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