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D-2160/2013 vom 20. August 2013</w:t>
      </w:r>
    </w:p>
    <w:p>
      <w:r>
        <w:t>Bundesverwaltungsgericht, 2013-08-20, DE</w:t>
      </w:r>
    </w:p>
    <w:p>
      <w:r>
        <w:rPr>
          <w:b/>
        </w:rPr>
        <w:t xml:space="preserve">Quelle: </w:t>
      </w:r>
      <w:r>
        <w:t>https://mcp.opencaselaw.ch/entscheid/bvger_D-2160_2013</w:t>
      </w:r>
    </w:p>
    <w:p>
      <w:r>
        <w:t>FR: TAF D-2160/2013 du 20 août 2013</w:t>
      </w:r>
    </w:p>
    <w:p>
      <w:r>
        <w:t>IT: TAF D-2160/2013 del 20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legte zur Begründung seines Entscheides unter anderem dar, die von der Beschwerdeführerin geltend gemachte Vergewaltigung anfangs 2007 vermöge aus objektiver Sicht keine Furcht vor zukünftiger Verfolgung zu begründen, weil es sich um ein einmaliges, isoliertes Ereignis handle. Die Beschwerdeführerin sei danach - abgesehen von polizeilichen Routinekontrollen - nicht weiter behelligt worden. Offensichtlich sei es ihr gelungen, sich den Schwierigkeiten in H._______ mit einem Wegzug nach C._______ zu entziehen.</w:t>
      </w:r>
    </w:p>
    <w:p>
      <w:r>
        <w:rPr>
          <w:b/>
        </w:rPr>
        <w:t>E. 5.2</w:t>
      </w:r>
    </w:p>
    <w:p>
      <w:r>
        <w:t>Demgegenüber brachte die Beschwerdeführerin in ihrer Beschwerde vor, eine erlittene Vergewaltigung sei per se ein einschneidendes Ereignis, welches geeignet sei, einen grossen psychischen Druck zu erzeugen, der das Weiterleben im bisherigen gesellschaftlichen Kontext als unzumutbar erscheinen lasse. Da die Tat von einem singhalesischen Soldaten begangen worden sei, trage sie den Stempel eines Kriegsverbrechens. Zudem seien von Soldaten begangene Vergewaltigungen in Sri Lanka keine Einzelfälle, sondern Bestandteil des gegen die tamilische Minderheit bestehenden Genozids, wie zahlreiche Berichte von Journalisten und Nichtregierungsorganisationen (NGO) zeigten. Das BFM hätte sich vorliegend mit der frauenspezifischen Situation näher befassen müssen, um das Vorliegen eines realen Risikos einer zukünftigen Verfolgung einschätzen zu können.</w:t>
      </w:r>
    </w:p>
    <w:p>
      <w:r>
        <w:rPr>
          <w:b/>
        </w:rPr>
        <w:t>E. 5.3</w:t>
      </w:r>
    </w:p>
    <w:p>
      <w:r>
        <w:t>Die von der Beschwerdeführerin geschilderten Probleme wurden von der Vorinstanz nicht grundsätzlich in Frage gestellt, auch wenn unter Ziff. 4 der vorinstanzlichen Erwägungen festgehalten wurde, dass die Glaubhaftigkeitsprüfung vorbehalten werde. Angesichts der vorliegenden Sachlage geht auch das Bundesverwaltungsgericht davon aus, dass die geltend gemachten Fluchtgründe den Anforderungen an die Flüchtlingseigenschaft nicht standzuhalten vermögen, weshalb es sich nicht zur Glaubhaftigkeit der Vorbringen äussert. Zu prüfen sind insbesondere die Aussagen der Beschwerdeführerin, sie habe in der Gegend von H._______ mehrmals mit Angehörigen der Armee Schwierigkeiten bekommen, weil diese nach dem Verbleib des Ehemannes gefragt und sie - wenn sie allein zuhause gewesen sei - auch sexuell belästigt hätten, indem sie "begrabscht" worden sei. Darüber hinaus machte sie geltend, dass sie im Zusammenhang mit dem Erhalt einer Clearance für die Reise nach C._______ von einem Büroangestellten der Armee vergewaltigt worden sei. Für den Zeitraum während ihres Aufenthaltes in C._______ in den Jahren 2007 bis 2009 legte sie dar, sie sei verschiedentlich Routinekontrollen unterzogen worden und ausserdem den immer wiederkehrenden Fragen nach dem Ehemann ausgesetzt gewesen.</w:t>
      </w:r>
    </w:p>
    <w:p>
      <w:r>
        <w:rPr>
          <w:b/>
        </w:rPr>
        <w:t>E. 5.4</w:t>
      </w:r>
    </w:p>
    <w:p>
      <w:r>
        <w:t>Diese Ereignisse sind in einem gesamthaften Zusammenhang zu sehen, wobei einerseits die damaligen Verhältnisse im Heimatland der Beschwerdeführerin miteinzubeziehen sind und andererseits die aktuelle Situation im Land, wie sie sich im heutigen Zeitpunkt zeigt, zu berücksichtigen ist.</w:t>
      </w:r>
    </w:p>
    <w:p>
      <w:r>
        <w:rPr>
          <w:b/>
        </w:rPr>
        <w:t>E. 5.4.1</w:t>
      </w:r>
    </w:p>
    <w:p>
      <w:r>
        <w:t>Im Hinblick darauf, dass die Beschwerdeführerin sexuelle Belästigungen für den Zeitraum seit dem Verschwinden des Ehemannes im August 2006 bis zur Reise nach C._______ im August 2007 geltend macht und darüber hinaus auch eine Vergewaltigung anfangs 2007 vorbringt, kann die Argumentation der Vorinstanz, wonach es sich um ein einzelnes Ereignis handle, in dieser Formulierung nicht geteilt werden. Es ist - gestützt auf zahlreiche Berichte von internationalen Organisationen - allgemein bekannt, dass alleinstehende Frauen während des Bürgerkrieges in Sri Lanka zahlreichen Übergriffen durch Armeeangehörige ausgesetzt waren, wobei sie oft Angriffe auf ihre sexuelle Integrität erdulden mussten und sich kaum zur Wehr setzen konnten, weil keine funktionierende Schutzgewährung vorhanden war. Die Vorbringen der Beschwerdeführerin für den Zeitraum zwischen August 2006 und August 2007 fallen in den relevanten Zeitrahmen und sind somit mit dem Zeitgeschehen zu vereinbaren, weshalb die Formulierung des BFM, es handle sich um einen einzelnen Vorfall, in dieser Aussage unzutreffend ist: Zwar machte die Beschwerdeführerin eine einzige Vergewaltigung geltend; indessen ergibt sich aus den Protokollen, dass sie mehrmals Opfer von sexuellen Belästigungen oder Belästigungsversuchen durch Armeeangehörige geworden sein soll (vgl. BFM-Akten A2/10 S. 6 und A9/19 S. 12), womit in ihrem Fall von einer immer wiederkehrenden Gefahr, während des Bürgerkrieges im Norden des Landes sexuellen Übergriffen ausgesetzt gewesen zu sein, auszugehen ist.</w:t>
      </w:r>
    </w:p>
    <w:p>
      <w:r>
        <w:rPr>
          <w:b/>
        </w:rPr>
        <w:t>E. 5.4.2</w:t>
      </w:r>
    </w:p>
    <w:p>
      <w:r>
        <w:t>Zudem ist aus der Sicht der damaligen Verhältnisse insbesondere die geltend gemachte Vergewaltigung als flüchtlingsrechtlich relevant zu qualifizieren, da diese einen ernsthaften Nachteil im Sinne des Gesetzes darstellt und aus den in Art. 3 AsylG erwähnten Gründen erfolgte.</w:t>
      </w:r>
    </w:p>
    <w:p>
      <w:r>
        <w:rPr>
          <w:b/>
        </w:rPr>
        <w:t>E. 5.4.3</w:t>
      </w:r>
    </w:p>
    <w:p>
      <w:r>
        <w:t>Da indessen die Flüchtlingseigenschaft im Zeitpunkt des Entscheides zu beurteilen ist und auch die Kausalität zwischen den geltend gemachten Nachteilen und der Ausreise aus dem Heimatland sowie die Möglichkeit einer innerstaatlichen Fluchtalternative geprüft werden müssen, sind diese nicht nur unter dem Blickwinkel der Verhältnisse vor Ort im Zeitpunkt des Geschehenen zu berücksichtigen; vielmehr muss untersucht werden, ob auch im heutigen Zeitpunkt von einer immer noch bestehenden oder anderweitigen Verfolgungsgefahr auszugehen ist, ob die Zeitspanne zwischen erlebter Verfolgung und Ausreise die Kausalität nicht unterbrochen hat, und ob mit einer innerstaatlichen Fluchtalternative allfälligen weiteren Übergriffen auszuweichen wäre.</w:t>
      </w:r>
    </w:p>
    <w:p>
      <w:r>
        <w:rPr>
          <w:b/>
        </w:rPr>
        <w:t>E. 5.4.4</w:t>
      </w:r>
    </w:p>
    <w:p>
      <w:r>
        <w:t>Die Kausalität wurde vom BFM vorliegend verneint, weil zwischen der geltend gemachten Vergewaltigung anfangs 2007 und der Ausreise im Mai 2009 mehr als zwei Jahre liegen und das BFM infolgedessen der Meinung ist, der Vorfall aus dem Jahr 2007 könne nicht ursächlich für die Ausreise aus Sri Lanka sein. Dies wurde von der Beschwerdeführerin in der Beschwerde bestritten. Auch anlässlich der Anhörung machte sie geltend, sie sei nur nach C._______ gereist, um das Land verlassen zu können. Praxisgemäss lässt sich eine starre zeitliche Grenze, wann der Kausalzusammenhang als unterbrochen gilt, nicht festlegen, da objektive und subjektive Gründe, die eine frühere Ausreise verhindert haben, zu berücksichtigen sind. Indessen gilt gemäss Praxis eine Zeitspanne von sechs bis zwölf Monaten, nach deren Ablauf der zeitliche Kausalzusammenhang als unterbrochen zu betrachten ist. Bei einer Zeitspanne von mehr als zwei Jahren - wie im vorliegenden Fall - wird in der Praxis der Kausalzusammenhang in aller Regel nicht mehr bejaht (vgl. BVGE 2009/51 E. 4.2.5). Zudem kann vorliegend nicht davon ausgegangen werden, dass die Beschwerdeführerin gute Gründe hatte, ihr Heimatland nicht früher verlassen zu haben, auch wenn sie zunächst erfolglos versucht haben will, bei der Schweizerischen Botschaft ein Asylgesuch zu stellen und die Ausreise nach J._______ anstrebt. Einerseits ist den Akten nicht zu entnehmen, dass diese Versuche mehr als zwei Jahre gedauert haben, und andererseits machte die Beschwerdeführerin nicht geltend, in dieser Zeit weitere Male in vergleichbarer Weise Nachteile erlitten zu haben. Somit war die Beschwerdeführerin, welche im August 2007 nach C._______ übersiedelte, im Zeitpunkt der Ausreise im Mai 2009 keiner aktuellen Gefahr einer Wiederholung der geltend gemachten sexuellen Übergriffe ausgesetzt. Vielmehr ist es ihr gelungen, mit der Wahrnehmung einer innerstaatlichen Fluchtalternative weg von der Nordhalbinsel nach C._______ weiteren Nachteilen der geltend gemachten Art auszuweichen. Die von ihr während ihres Aufenthaltes in C._______ zwischen 2007 und 2009 geltend gemachten Routinekontrollen und Fragen nach den Identitätsausweisen und dem Ehemann vermögen den Anforderungen an die Intensität zur Begründung der Flüchtlingseigenschaft nicht zu genügen. Unter diesen Umständen ist vorliegend - in Übereinstimmung mit dem BFM - von einem unterbrochenen Kausalzusammenhang auszugehen.</w:t>
      </w:r>
    </w:p>
    <w:p>
      <w:r>
        <w:rPr>
          <w:b/>
        </w:rPr>
        <w:t>E. 5.4.5</w:t>
      </w:r>
    </w:p>
    <w:p>
      <w:r>
        <w:t>Hinsichtlich der Frage, ob im heutigen Zeitpunkt von einer begründeten Furcht vor asylerheblichen Nachteilen auszugehen ist, sind alle relevanten Umstände, welche für die Beurteilung von Bedeutung sind, zu berücksichtigen. Insbesondere muss festgestellt werden, ob und allenfalls wie sich die Situation vor Ort im heutigen Zeitpunkt zeigt, ob ein allfälliger durch die frühere Verfolgung entstandener psychischer Druck eine Rückkehr ins Heimatland verhindert sowie ob und welche Anhaltspunkte dafür oder dagegen sprechen, dass sich eine befürchtete weitere Verfolgung mit beachtlicher Wahrscheinlichkeit und in absehbarer Zeit verwirklichen könnte.</w:t>
      </w:r>
    </w:p>
    <w:p>
      <w:r>
        <w:rPr>
          <w:b/>
        </w:rPr>
        <w:t>E. 5.4.6</w:t>
      </w:r>
    </w:p>
    <w:p>
      <w:r>
        <w:t>Diesbezüglich ist festzuhalten, dass die Beschwerdeführerin für den Zeitraum zwischen August 2007 und Mai 2009, als sie sich mit ihren Kindern in C._______ aufhielt, abgesehen von Routinekontrollen und Fragen nach der Identitätskarte sowie nach dem Ehemann, welche den Anforderungen an die Flüchtlingseigenschaft nicht zu genügen vermögen (vgl. vorangehende Erwägung), keine Verfolgung geltend macht (vgl. Akte A2/10 S. 5 f. und A9/19 S. 10 und 17). Gestützt auf diese Sachlage ist davon auszugehen, dass die von ihr geltend gemachten sexuellen Übergriffe und Übergriffsversuche im Zusammenhang mit den Verhältnissen im Norden Sri Lankas während des damaligen Bürgerkrieges zu sehen sind. Dies gilt umso mehr, als in diesen Teilen des Landes während der Zeit des Bürgerkrieges kein funktionierendes staatliches System vorhanden und die Sicherheitslage allgemein äusserst prekär war. Übergriffe erfolgten von allen der am Bürgerkrieg beteiligten Gruppierungen, mithin also auch von Seiten des sri-lankischen Militärs. Die Bürgerkriegssituation führte dazu, dass in der damaligen Zeit von einer fehlenden beziehungsweise kaum vorhandenen Schutzgewährung auszugehen war, was zur Folge hatte, dass von Übergriffen betroffene Frauen kaum eine Möglichkeit hatten, sich mit Hilfe einer Schutzmacht dagegen zur Wehr setzen zu können. Die von der Beschwerdeführerin geltend gemachten sexuellen Übergriffe auf ihre Person sind vor dem Hintergrund dieser Situation zu sehen.</w:t>
      </w:r>
    </w:p>
    <w:p>
      <w:r>
        <w:rPr>
          <w:b/>
        </w:rPr>
        <w:t>E. 5.4.7</w:t>
      </w:r>
    </w:p>
    <w:p>
      <w:r>
        <w:t>Mit Blick auf die im heutigen Zeitpunkt bestehende Lage in Sri Lanka ist vorab festzuhalten, dass der Bürgerkrieg seit Mai 2009 offiziell beendet und die sri-lankischen Behörden wieder die Macht übernommen haben. Gestützt auf die publizierte Praxis und die allgemein zugänglichen internationalen Berichte hat sich die Situation im ganzen Land beruhigt und die Sicherheitslage verbessert (vgl. BVGE 2011/24 E. 7). In Bezug auf die Zugehörigkeit zu einer Risikogruppe ist festzuhalten, dass die Beschwerdeführerin aus heutiger Sicht trotz der geltend gemachten Übergriffe auf ihre Person nicht zu einer der in der Praxis entwickelten Risikogruppe gezählt werden kann. Gestützt auf ihre Aussagen steht sie nicht in Verbindung mit den LTTE, auch wenn sie im Beschwerdeverfahren geltend machte, sie habe in der Schweiz an Kundgebungen teilgenommen, da sie trotz entsprechender Aufforderung in der Zwischenverfügung vom 26. April 2013 bis zum Datum dieses Urteils keine Belege dafür nachreichte. Zudem war sie nicht im Bereich der Medien oder in einer Nichtregierungsorganisation tätig. Sie kann auch nicht als politisch Oppositionelle betrachtet werden, da sich aus ihren Aussagen keine darauf hinweisenden Aussagen entnehmen lassen. Indessen ist sie infolge der geltend gemachten Übergriffe auf ihre Person durch Angehörige des sri-lankischen Militärs als Opfer einer während des Konflikts begangenen Menschenrechtsverletzung im Sinne der erwähnten Praxis (vgl. BVGE 2011/24 E. 8.3) zu betrachten. Aus ihren Aussagen ergibt sich jedoch, dass sie danach noch während zwei Jahren in C._______ lebte, ohne für diese Zeitdauer eine asylrechtlich erhebliche Verfolgung beziehungsweise weitere Übergriffe auf sie geltend zu machen, womit die erlittenen Nachteile, welche im Norden des Landes stattgefunden haben sollen, hinsichtlich der Zugehörigkeit zu einer Risikogruppe zu relativieren sind. Insbesondere ist nicht davon auszugehen, dass sie als Opfer einer im Norden des Landes begangenen Menschenrechtsverletzung im Fall einer Rückkehr nach C._______, wo sie schon früher während mehrerer Jahre und ab 2007 während weiterer zwei Jahren gelebt hat, ohne asylerhebliche Übergriffe erdulden zu müssen, weitere Verfolgungshandlungen durch sri-lankische Sicherheitskräfte zu befürchten hat, zumal nicht anzunehmen ist, dass die Sicherheitskräfte in C._______ davon überhaupt Kenntnis erlangt haben. Unter diesen Umständen kann offenbleiben, ob die geltend gemachten sexuellen Übergriffe als glaubhaft zu betrachten sind, zumal die allenfalls festgestellte Glaubhaftigkeit an der fehlenden Flüchtlingseigenschaft nichts zu ändern vermöchte. Gestützt auf die Praxis hat sie zudem als Rückkehrerin aus der Schweiz ebenfalls nicht mit asylerheblichen Nachteilen zu rechnen, zumal sich die im Urteil BVGE 2011/24 festgehaltenen Begleitumstände im Fall der Beschwerdeführerin nicht aus den Akten ergeben (vgl. E. 8.4 des erwähnten Grundsatzurteils).</w:t>
      </w:r>
    </w:p>
    <w:p>
      <w:r>
        <w:rPr>
          <w:b/>
        </w:rPr>
        <w:t>E. 5.4.8</w:t>
      </w:r>
    </w:p>
    <w:p>
      <w:r>
        <w:t>Auch wenn die von der Beschwerdeführerin dargelegten Übergriffe auf ihre Person als Frau schwerwiegend sind, bestehen im vorliegenden Fall keine Anhaltspunkte dafür, dass sie an einem unerträglichen psychischen Druck leidet, der eine Rückkehr ins Heimatland verunmöglichen würde (vgl. Art. 3 Abs. 2 AsylG), da den Akten keine entsprechenden Hinweise entnommen werden können. Vielmehr ergibt sich aus der Anhörung, dass sie im Fall einer Rückkehr ins Heimatland insbesondere die auf sie zukommenden allgemeinen Schwierigkeiten fürchtet, weil sie verwöhnt sei (vgl. Akte A9/19 S. 18). Ebenso wenig kann vom Bestehen zwingender, auf die geltend gemachte Verfolgung zurückgehender Gründe im Sinne von Art. 1C Ziff. 5 Abs. 2 des Abkommens vom 28. Juli 1951 über die Rechtsstellung der Flüchtlinge (FK, SR 0.142.30) ausgegangen werden, weil die anwaltlich vertretene Beschwerdeführerin einerseits keine solchen Gründe geltend machte und sie andererseits ihren Heimatstaat in einem Zeitpunkt verlassen hat, in welchem die Verfolgungsgefahr bereits weggefallen war, womit eine der notwendigen Voraussetzungen nicht erfüllt ist. In beiden Fällen - hinsichtlich eines allfälligen unerträglichen psychischen Drucks und im Fall von zwingenden Gründen - wäre überdies das Bestehen der Kausalität eine weitere Voraussetzung, was vorliegend unter Ziff. 5.4.4 bereits verneint worden ist.</w:t>
      </w:r>
    </w:p>
    <w:p>
      <w:r>
        <w:rPr>
          <w:b/>
        </w:rPr>
        <w:t>E. 5.5</w:t>
      </w:r>
    </w:p>
    <w:p>
      <w:r>
        <w:t>Die Rüge, das BFM habe sich vorliegend nicht mit der frauenspezifischen Gefährdung in Sri Lanka auseinandergesetzt, vermag unter den gegebenen Umständen nicht zu überzeugen, auch wenn sich das BFM nicht einlässlich dazu geäussert hat. Wie die vorangehenden Erwägungen gezeigt haben, genügen die Vorbringen der Beschwerdeführerin insgesamt den Anforderungen an die Flüchtlingseigenschaft nicht.</w:t>
      </w:r>
    </w:p>
    <w:p>
      <w:r>
        <w:rPr>
          <w:b/>
        </w:rPr>
        <w:t>E. 5.6</w:t>
      </w:r>
    </w:p>
    <w:p>
      <w:r>
        <w:t>Zusammenfassend ist festzuhalten, dass die Beschwerdeführerin nicht glaubhaft machen oder belegen konnte, sie und ihre Tochter seien in ihrem Heimat­land aus asylrechtlich relevanten Gründen ernsthaften Nachteilen aus­gesetzt. Unter diesen Umständen ist ihre Furcht vor einer Rückkehr in ihr Heimatland als flüchtlingsrechtlich nicht begründet zu betrach­ten. Allein allfällige Befragungen bei der Einreise weisen keine flüchtlingsrechtlich relevante Gefährdung auf. Die Rüge der Beschwerdeführerin, die Vorinstanz habe sich nicht mit der frauenspezifischen Verfolgung in Sri Lanka auseinandergesetzt, hat sich zudem gemäss den vorangehenden Erwä­gungen als nicht begründet erwiesen.</w:t>
      </w:r>
    </w:p>
    <w:p>
      <w:r>
        <w:rPr>
          <w:b/>
        </w:rPr>
        <w:t>E. 5.7</w:t>
      </w:r>
    </w:p>
    <w:p>
      <w:r>
        <w:t>Aufgrund der vorstehenden Erwägungen erübrigt es sich, auf die weiteren Ausführungen in der Beschwerde sowie die Beilagen einzugehen, weil sie am Ergebnis nichts ändern können. Unter Berücksichtigung der gesamten Umstände folgt, dass die Beschwerde­führerin keine Gründe nach Art. 3 AsylG nachweisen oder glaubhaft ma­chen konnte. Das BFM hat ihr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Beschwerdeführerinnen verfügen weder über eine ausländerrechtliche Aufenthaltsbewilligung noch über einen Anspruch auf Erteilung einer solchen. Die Wegweisung wurde demnach zu Recht angeordnet (Art. 44 Abs. 1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sie eine konkrete Gefahr ("real risk") nachweisen oder glaubhaft machen, dass ihr und ihrer Tochter im Fall einer Rückschiebung Folter oder unmenschliche Behandlung drohen würde (vgl. EGMR [Grosse Kammer], Saadi gegen Italien, Urteil vom 28. Februar 2008, Beschwerde Nr. 37201/06, §§ 124-127, mit weiteren Hinweisen). Dies ist ihr indessen aufgrund der vorangehenden Erwägungen nicht gelungen.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Mit BVGE 2011/24 hat das Bundesverwaltungsgericht die in BVGE 2008/2 publizierte Wegweisungsvollzugspraxis teilweise abgeändert. Im Distrikt Jaffna - aus welchem die Beschwerdeführerinnen stammen wo auch die Eltern von K.K. leben - hat sich die Sicherheits- und Versorgungslage seit dem Kriegsende deutlich verbessert. Die Militärpräsenz hat abgenommen, ist aber nach wie vor auf praktisch jeder Strasse sichtbar. Gleichzeitig haben die Polizei- und Zivilbehörden ihre Funktionen und Tätigkeiten wieder aufgenommen, so dass keine Situation allgemeiner Gewalt mehr herrscht. Die politische Lage ist ebenfalls nicht dermassen angespannt, dass eine Rückkehr in dieses Gebiet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bei der auch das zeitliche Element (Ausreise vor oder nach dem Ende des Bürgerkrieges im Mai 2009) gebührend zu berücksichtigen ist (vgl. BVGE 2011/24 E. 13.2.1).</w:t>
      </w:r>
    </w:p>
    <w:p>
      <w:r>
        <w:rPr>
          <w:b/>
        </w:rPr>
        <w:t>E. 7.4.2</w:t>
      </w:r>
    </w:p>
    <w:p>
      <w:r>
        <w:t>Die Beschwerdeführerin K.K. stammt gemäss eigenen Angaben aus dem Distrikt H._______ wo sie teilweise lebte. Sie habe aber auch zwischen 1991 und 2003 sowie zwischen 2007 und 2009 in C._______ gewohnt, wo sie registriert gewesen sei. Gemäss ihren Aussagen leben im Heimatland keine Verwandten mehr. Diese befänden sich im Ausland. Indessen ist aufgrund der langen Dauer, während welcher sich die Beschwerdeführerin mit ihren beiden Kindern in C._______ aufgehalten hat, von einem bestehenden Beziehungsnetz im weiteren Sinn und einer gesicherten Wohnsituation an diesem Ort auszugehen. Zudem werden die Beschwerdeführerinnen bei ihrer Rückkehr nach Sri Lanka nicht auf sich allein gestellt sein, da auch der erwachsene Sohn von K.K. gleichzeitig die Schweiz zu verlassen hat (vgl. (...) und somit die Mutter und die jüngere Schwester unterstützen kann. Ferner ist es den im Ausland lebenden Verwandten zuzumuten, der Beschwerdeführerin und ihren Kinder aus dem Ausland beizustehen, zumal sie auch bereit waren, die Reise in die Schweiz zu organisieren und zu bezahlen. Wie das BFM ausserdem zutreffend festhielt, haben die Beschwerdeführerin K.K. und ihre Kinder den grössten Teil ihres Lebens in ihrem Heimatland verbracht, womit von einer Reintegration auch unter dem Aspekt des Kindeswohls auszugehen ist. Diese Tatsachen zeugen davon, dass es ihnen auch in der heutigen Situation möglich sein wird, sich im Heimatland wieder zurecht zu finden. Der Wegweisungsvollzug der Beschwerdeführerin und ihrer Tochter erweist sich somit nicht als unzumutbar.</w:t>
      </w:r>
    </w:p>
    <w:p>
      <w:r>
        <w:rPr>
          <w:b/>
        </w:rPr>
        <w:t>E. 7.5</w:t>
      </w:r>
    </w:p>
    <w:p>
      <w:r>
        <w:t>Schliesslich obliegt es den Beschwerdeführerinnen,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7.6</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9</w:t>
      </w:r>
    </w:p>
    <w:p>
      <w:r>
        <w:t>Bei diesem Ausgang des Verfahrens ist das Gesuch um Gewährung der unentgeltlichen Prozessführung abzuweisen. Die Kosten des Verfahrens sind den Beschwerdeführerinnen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