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D-2098/2021 vom 24. November 2022</w:t>
      </w:r>
    </w:p>
    <w:p>
      <w:r>
        <w:t>Bundesverwaltungsgericht, 2022-11-24, DE</w:t>
      </w:r>
    </w:p>
    <w:p>
      <w:r>
        <w:rPr>
          <w:b/>
        </w:rPr>
        <w:t xml:space="preserve">Quelle: </w:t>
      </w:r>
      <w:r>
        <w:t>https://mcp.opencaselaw.ch/entscheid/bvger_D-2098_2021</w:t>
      </w:r>
    </w:p>
    <w:p>
      <w:r>
        <w:t>FR: TAF D-2098/2021 du 24 novembre 2022</w:t>
      </w:r>
    </w:p>
    <w:p>
      <w:r>
        <w:t>IT: TAF D-2098/2021 del 24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i.V.m. Art. 31–33 VGG;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(aArt. 108 Abs. 1 AsylG; Art. 105 i.V.m. Art. 37 VGG und Art. 52 Abs. 1 VwVG). Der Beschwerdeführer hat am Verfahren vor der Vorinstanz teilge- nommen, ist durch die angefochtene Verfügung besonders berührt und hat ein schutzwürdiges Interesse an deren Aufhebung beziehungsweise Ände- rung. Er ist daher zur Einreichung der Beschwerde legitimiert (Art. 105 i.V.m. Art. 37 VGG und Art. 48 Abs. 1 VwVG). Auf die Beschwerde ist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 zur Begründung seiner Verfügung vom 31. März 2021 hinsichtlich der Frage der Flüchtlingseigenschaft aus, der Beschwerdefüh- rer mache geltend, die türkischen Strafverfolgungsbehörden hätten gegen ihn wegen Präsidentenbeleidigung nach Art. 299 tStGB ein Ermittlungsver- fahren eröffnet. Zwar sei dieses mit Beschluss vom 8. September 2020 ein- gestellt worden. Es müsse aber davon ausgegangen werden, dass die tür- kischen Strafverfolgungsbehörden das entsprechende Ermittlungsverfah- ren gegen ihn wiederaufnehmen würden, falls sie seiner habhaft würden. Deswegen befürchte er, bei einer Rückkehr in die Türkei festgenommen und verurteilt zu werden.</w:t>
      </w:r>
    </w:p>
    <w:p>
      <w:r>
        <w:t>D-2098/2021 Seite 13 Zunächst sei festzuhalten, dass er sich in der Türkei den Akten zufolge bislang keiner Straftat schuldig gemacht habe und deshalb als strafrecht- lich unbescholten gelte. Aus den türkischen Strafakten gehe hervor, dass ein Ermittlungsverfahren wegen Präsidentenbeleidigung gegen ihn eingeleitet worden sei, welches – wie erwähnt – im September 2020 eingestellt worden sei. In den diesbe- züglich eingereichten Akten lägen keine Hinweise dafür vor, dass die türki- schen Strafverfolgungsbehörden einen Festnahme- beziehungsweise Vor- führbefehl (Yakalama Emri) gegen ihn erlassen hätten. Wäre ein solcher erlassen worden, müsste davon ausgegangen werden, dass sich ein sol- cher in den Verfahrensakten, die er von der Generalstaatsanwaltschaft C._______ erhalten habe, befunden hätte. Aus diesem Grunde sei für ihn das Risiko, bei der Einreise in die Türkei festgenommen zu werden, als gering einzuschätzen, zumal auch in den übrigen Akten diesbezüglich keine Anhaltspunkte bestünden und das Ermittlungsverfahren eingestellt worden sei. Da er strafrechtlich ansonsten nicht vorbelastet sei und kein politisches Profil aufweise, sei für ihn auch die Wahrscheinlichkeit gering, im Falle ei- ner – zum heutigen Zeitpunkt keinesfalls absehbaren – Verurteilung zu ei- ner unbedingten Haftstrafe verurteilt zu werden – dies immer in der An- nahme, dass das Verfahren überhaupt wiederaufgenommen werde. In dieser Hinsicht sei namentlich festzuhalten, dass türkische Gerichte bei Ersttätern und Strafen bis zu zwei Jahren häufig entweder bedingte Haft- strafen aussprechen (Art. 51 Abs. 1 tStGB) oder die Verkündung des Ur- teils aufschieben würden (Art. 231 Abs. 5 der türkischen Strafprozessord- nung [tStPO]). Da das Strafmass für eine Verurteilung wegen des von ihm angeführten Straftatbestandes nach Erkenntnissen des SEM in der Regel zwei Jahre oder weniger betrage, wäre bei einer allfälligen Verurteilung we- nig wahrscheinlich, dass eine unbedingte Haftstrafe gegen ihn ausgespro- chen würde. Allfällige mit einer bedingten Haftstrafe oder einem Aufschub der Verkündung des Urteils angeordnete Bewährungsauflagen wären zu- dem als flüchtlingsrechtlich nicht relevant einzustufen, da solche zeitlich beschränkt seien und auch ansonsten der von Art. 3 AsylG geforderten In- tensität der Verfolgungsmassnahmen nicht genügen könnten. Sollte – immer in der Annahme, dass das türkische Ermittlungsverfahren wiederaufgenommen würde – trotzdem eine unbedingte Haftstrafe gegen</w:t>
      </w:r>
    </w:p>
    <w:p>
      <w:r>
        <w:t>D-2098/2021 Seite 14 ihn verhängt werden, müsste er diese aufgrund der türkischen Strafvoll- zugsgesetzgebung und -praxis sehr wahrscheinlich nicht in Haft verbüs- sen. Das Strafmass für eine Verurteilung wegen des ihm zur Last gelegten Straftatbestandes betrage, wie bereits erwähnt, in der Regel zwei Jahre oder weniger. Solchermassen verurteilte Personen würden direkt in den offenen Strafvollzug (bei Haftstrafen bis drei Jahre die Regel, wenn es sich nicht um terroristische Straftaten, Straftaten innerhalb einer kriminellen Vereinigung und Delikte gegen die sexuelle Integrität handle) eingewiesen und müssten in den meisten Fällen die Strafe nicht im Gefängnis verbüs- sen (vgl. MEHMET ARSLAN, Die türkische Strafprozessordnung, Ceza Muha- kemesi Kanunu vom 4. Dezember 2004, nach dem Stand vom 6. Januar 2017, Berlin 2017, S. 50–52; vgl. auch Gesetz über den Vollzug von Stra- fen und Sicherungsmassnahmen Nr. 5275, Art. 14, Art. 105/A, Art. 107, Übergangsartikel 6). Die vorstehenden Erwägungen würden zum Schluss führen, dass er auf- grund des von ihm geltend gemachten (eingestellten) strafrechtlichen Er- mittlungsverfahrens nicht mit erheblicher Wahrscheinlichkeit eine flücht- lingsrechtlich relevante Verfolgung bei einer Rückkehr in die Türkei zu be- fürchten hätte. Diese Argumentation gelte auch für den Fall, dass gegen ihn ein Fest- nahme- beziehungsweise Vorführbefehl vorliegen würde. Zwar würden Personen mit einem Festnahme- beziehungsweise Vorführbefehl bei der Einreise angehalten und müssten dem zuständigen Staatsanwalt oder Ge- richt zwecks Befragung zugeführt werden. Danach würden Personen, die wie er wegen Art. 299 tStGB strafrechtlich verfolgt würden, nach den heute gültigen gesetzlichen Grundlagen jedoch in der Regel freigelassen und nicht in Untersuchungshaft versetzt, da es sich nicht um Delikte handle, bei denen das Vorliegen eines Haftgrundes gemäss Art. 100 Abs. 3 tStPO be- jaht werden könne. An diesen Erwägungen vermöge auch ein allfälliger Eintrag im GBTS nichts zu ändern. Bezüglich seines Vorbringens, bei einer Rückkehr in die Türkei Folter aus- gesetzt zu sein, sei festzuhalten, dass gemäss Praxis des Bundesverwal- tungsgerichts vor allem für Personen, die wegen tatsächlicher oder vermu- teter Verbindungen zur PKK (Partiya Karkeren Kurdistane; Kurdische Ar- beiterpartei) strafrechtlich verfolgt würden, ein erhebliches Risiko von Miss- handlungen und Folter bei Festnahmen oder ausstehenden Haftstrafen be- stehe (vgl. etwa Urteile des BVGer D-5305/2014 vom 5. März 2018 E. 4.3.2 und D-1041/2015 vom 25. Januar 2018 E. 5.5.1).</w:t>
      </w:r>
    </w:p>
    <w:p>
      <w:r>
        <w:t>D-2098/2021 Seite 15 Da er ansonsten strafrechtlich nicht vorbelastet sei, kein politisches Profil im eben genannten Sinn und auch keine anderen Risikofaktoren aufweise, sei für ihn die Wahrscheinlichkeit gering, bei einer allfälligen Anhaltung in flüchtlingsrechtlich relevanter Weise Übergriffen ausgesetzt zu sein, zumal auch unter der verschärften Menschenrechtslage in der Türkei nicht von systematischen Misshandlungen oder Folter durch die Sicherheitskräfte auszugehen sei. Abschliessend könne in Sachen begründeter Furcht vor zukünftiger Verfol- gung festgehalten werden, dass es ihm nicht gelungen sei, eine den Anfor- derungen an die Flüchtlingseigenschaft genügende Verfolgungssituation darzulegen. Es fehlten folglich, wie eingangs erwähnt, konkrete Indizien und Anhaltspunkte, welche die Furcht vor einer real drohenden Verfolgung nachvollziehbar erscheinen liessen. Daran ändere auch der Umstand nichts, dass er bereits in der Türkei poli- tisch aktiv gewesen sei – so habe er an den Gezi-Protesten teilgenommen und seine regimekritische Meinung auf Facebook kundgetan –, zumal diese Aktivitäten den Akten zufolge keine flüchtlingsrechtlich relevanten Massnahmen nach sich gezogen hätten. Aufgrund der geltend gemachten politischen Aktivitäten könne denn auch nicht von einem erhöhten Risi- koprofil ausgegangen werden. In diesem Zusammenhang sei ergänzend angemerkt, dass die zahlreichen Facebook-Posts, die er mit seiner Be- schwerde eingereicht habe, mit seiner Ausreise aus der Türkei im Februar 2017 geendet hätten (vgl. Beilage 19 der Beschwerdeschrift vom 24. März 2020). Die drei dem Revisionsgesuch beigelegten Facebook-Posts vom August 2020, die letztlich zur Einleitung eines Ermittlungsverfahrens gegen ihn ge- führt hätten, seien nicht geeignet, eine flüchtlingsrechtlich relevante Verfol- gung nach sich zu ziehen, zumal das Ermittlungsverfahren im September 2020 eingestellt worden sei respektive es bei einer allfälligen Verurteilung nach einer allfälligen Wiederaufnahme desselben wenig wahrscheinlich wäre, dass gegen ihn eine unbedingte Freiheitsstrafe ausgesprochen würde, wie bereits früher dargelegt worden sei. Weitere Facebook-Posts neueren Datums und Hinweise auf exilpolitische Aktivitäten fänden sich nicht in den Akten. Es sei deshalb wenig wahrscheinlich, dass er den türki- schen Behörden als ausserordentlich engagierter und exponierter Regime- gegner aufgefallen sein könnte.</w:t>
      </w:r>
    </w:p>
    <w:p>
      <w:r>
        <w:t>D-2098/2021 Seite 16 Aufgrund des Gesagten gebe es auch keinerlei Anhaltspunkte, dass eine versteckte Untersuchung gegen ihn laufen würde.</w:t>
      </w:r>
    </w:p>
    <w:p>
      <w:r>
        <w:rPr>
          <w:b/>
        </w:rPr>
        <w:t>E. 3.2</w:t>
      </w:r>
    </w:p>
    <w:p>
      <w:r>
        <w:t>In der Beschwerde vom 3. Mai 2021 sowie in den Eingaben vom 30. Mai 2021, 8. Juli 2021, 30. August 2021 und 6. September 2021 wird namentlich geltend gemacht, die türkischen Strafverfolgungsbehörden hät- ten im Verlaufe des Jahres 2021 ein weiteres Ermittlungsverfahren wegen unerlaubter Facebook-Posts gegen den Beschwerdeführer initiiert, das am 26. Mai 2021 von der Generalsstaatsanwaltschaft M._______ zuständig- keitshalber an die Staatsanwaltschaft C._______ überwiesen worden sei. Diese habe unter der Aktennummer (…) ein Ermittlungsverfahren wegen des Verdachts auf Propaganda für eine terroristische Organisation gemäss Art. 7 Abs. 2 ATG gegen ihn eingeleitet. Auf Veranlassung der Staatsan- waltschaft C._______ habe das erstinstanzliche Strafgericht C._______ am 29. Juni 2021 gegen den Beschwerdeführer einen Festnahmebefehl ausgestellt. In diesem Zusammenhang reichte der Beschwerdeführer di- verse Gerichtsdokumente und mehrere Schreiben von türkischen Rechts- anwälten (vgl. hierzu auch Sachverhalt Bst. H, J, L, N und O) zu den Akten. Durch dieses Ermittlungsverfahren werde er mit der PKK in Verbindung gebracht. Laut der Praxis des Bundesverwaltungsgerichts bestünde vor al- lem für Personen, die wegen tatsächlicher oder vermuteter Verbindungen zur PKK strafrechtlich verfolgt würden, ein erhebliches Risiko für Misshand- lungen und Folter bei Festnahmen oder ausstehenden Haftstrafen. Die dargelegten neuen Gründe sowie die alten Beweismittel würden deutlich machen, dass hinsichtlich seiner Person eine begründete Furcht vor künf- tigen ernsthaften Nachteilen bejaht werden müsse, weshalb ihm Asyl zu gewähren sei.</w:t>
      </w:r>
    </w:p>
    <w:p>
      <w:r>
        <w:rPr>
          <w:b/>
        </w:rPr>
        <w:t>E. 3.3</w:t>
      </w:r>
    </w:p>
    <w:p>
      <w:r>
        <w:t>Das SEM führt in seiner Vernehmlassung vom 8. Februar 2022 aus, hinsichtlich des auf Beschwerdeebene geltend gemachten Ermittlungsver- fahrens aus dem Jahr 2021 wegen Propaganda für eine terroristische Or- ganisation sei vorweg festzuhalten, dass die eingereichten Ermittlungsak- ten laut einer internen Dokumentenprüfung keine offensichtlichen Fäl- schungsmerkmale enthalten würden. Bezüglich des Inhalts der Facebook-Posts des Beschwerdeführers sei fest- zuhalten, dass er unter anderem gewaltsame Aktionen des militanten Flü- gels HPG ("Hêzên Parastina Gel"; "Volksverteidigungskräfte") der PKK so- wie des militanten Flügels HBDH ("Halkların Birleşik Devrim Hareketi"; "Vereinigte Revolutionäre Bewegung der Völker") der linksradikalen Grup-</w:t>
      </w:r>
    </w:p>
    <w:p>
      <w:r>
        <w:t>D-2098/2021 Seite 17 pierung TKP-ML ("Türkiye Komünist Partisi/Marksist-Leninist"; "Kommu- nistische Partei der Türkei/Marxisten-Leninisten") weiterverbreitet habe und damit wohl auch gutheisse. So habe der Beschwerdeführer gemäss den vorliegenden Akten beispielsweise ein Video der HBDH, in dem diese Gruppierung einen bewaffneten Anschlag auf ein Polizeiauto in Istanbul gefilmt habe (vgl. http://www.tkpml.com/de/hbdh-savas-maras-milisleri-is- tanbulda-polise-silahli-eylem/, zuletzt abgerufen am 03.02.2022), geteilt. Damit entstehe der Eindruck, dass er bewaffnete Anschläge gegen die tür- kischen Sicherheitskräfte befürworte und lobe. Es sei somit nachvollzieh- bar, dass ein solches Verhalten zur Eröffnung eines Ermittlungsverfahrens gemäss Art. 7 Abs. 2 ATG (Propaganda für eine terroristische Organisa- tion) führe. Die strafrechtliche Verfolgung solcher Inhalte erscheine dem SEM demnach auch als rechtsstaatlich legitim. Solche Veröffentlichungen von Gewaltverherrlichung könnten im Übrigen auch in der Schweiz straf- rechtlich geahndet werden, weil sie als Aufruf zu Gewalt im Sinne von Art. 259 StGB gewertet werden könnten. Bezüglich der Facebook-Aktivitäten des Beschwerdeführers lasse sich weiter feststellen, dass er weder den Eindruck eines politischen Aktivisten vermittle noch, dass seine Aktivitäten auf grosse Resonanz stossen wür- den. So poste er lediglich Meldungen einer Nachrichtenagentur, ohne diese selbst zu kommentieren oder zu analysieren. Ihm folgten zudem le- diglich etwas mehr als 100 Personen. Auch seien seine Posts nur wenige Male geteilt und "geliked" worden. Diese Umstände dürften auch den tür- kischen Strafverfolgungsbehörden im Rahmen eines Strafverfahrens nicht entgehen. Weiter sei darauf hinzuweisen, dass es in den letzten Jahren bezüglich Art. 7 Abs. 2 ATG zwar eine hohe Anzahl an eingeleiteten Ermittlungen ge- geben habe; der Anteil der Verurteilungen an den eingeleiteten Ermittlun- gen habe aber bei Art. 7 Abs. 2 ATG (nur) bei rund einem Drittel der Fälle gelegen (vgl. Akdeniz &amp; Altiparmak, 2018. Turkey: Freedom of Expression in Jeopardy. English PEN. https://www.englishpen.org/wp-content/uplo- ads/2020/07/Turkey_Freedom_of_Expression_in_Jeopardy_ENG.pdf, S. 6, zuletzt abgerufen am 03.03.2022). Damit sei in den letzten Jahren das Risiko für eine Person, wegen Art. 7 Abs. 2 ATG verurteilt zu werden, relativ gering und nicht überwiegend wahrscheinlich. Aufgrund der gerin- gen Anzahl von Facebook-Beiträgen des Beschwerdeführers, die aufgrund der vorliegenden Akten bislang Grundlage des Ermittlungsverfahrens seien, und des Umstandes, dass er bis anhin wegen keiner Straftat verur-</w:t>
      </w:r>
    </w:p>
    <w:p>
      <w:r>
        <w:t>D-2098/2021 Seite 18 teilt worden sei, sei nach dem Gesagten mit hoher Wahrscheinlichkeit da- von auszugehen, dass es in seinem Fall nicht zu einer Verurteilung zu einer unbedingten Freiheitsstrafe kommen werde. Diesbezüglich verweise das SEM auf seine Ausführungen in der angefochtenen Verfügung bezüglich bedingter Haftstrafen und Aufschub der Urteilsverkündung. Bezüglich der Ausführungen des Beschwerdeführers, ihm drohe im Fall ei- ner Rückkehr in die Türkei die Verhaftung und möglicherweise Folter, sei festzuhalten, dass das SEM diese Einschätzung nicht teile. So habe das "European Committee for the Prevention of Torture and Inhuman or De- grading Treatment or Punisment" (CPT) in seinem letzten Bericht vom</w:t>
      </w:r>
    </w:p>
    <w:p>
      <w:r>
        <w:rPr>
          <w:b/>
        </w:rPr>
        <w:t>E. 3.4</w:t>
      </w:r>
    </w:p>
    <w:p>
      <w:r>
        <w:t>Der Beschwerdeführer äussert sich in seiner Replik vom 24. Februar 2022 dahingehend, die Vorinstanz kritisiere zwar den Inhalt seiner Face- book-Posts. Sie könne ihn aber nicht für deren Inhalt verantwortlich ma- chen und behaupten, dass er Propaganda für eine terroristische Organisa- tion mache. Er halte sich lediglich über die politischen Geschehnisse in der Türkei und in Syrien auf dem Laufenden und teile interessante Nachrichten auf seinem Facebook-Account mit anderen Nutzern, um diese an den po- litischen Geschehnissen ohne Zensur durch den türkischen Staat teilhaben zu lassen. Deshalb teile er auch Informationen über militärische Aktionen mit anderen, ohne diese deswegen gutzuheissen. Entsprechend gehöre er auch keiner Partei der kurdischen Freiheitsbewegung oder anderen Links- gruppierungen an. Es sei aber eine Tatsache, dass jegliche regimekriti- schen Äusserungen in der Türkei zur Initiierung eines Strafverfahrens füh- ren könnten. Diesbezüglich sei anzumerken, dass er im Rahmen des 2020 gegen ihn eingeleiteten Ermittlungsverfahrens lediglich Kritik an der türki- schen Justiz geäussert habe. Damals sei von bewaffneten Aktionen noch nicht die Rede gewesen. Dennoch beanspruche er für sich das Recht, sich auch regimekritisch äussern zu dürfen. Die Äusserungen des SEM über seine jetzige Anwältin (O._______) seien schockierend. Diese sei seriös und würde seine Interessen in der Türkei auch tatsächlich vertreten, während sein ehemaliger Anwalt (K._______) kaum je erreichbar gewesen sei und auch Angst davor gehabt habe, ihn zu vertreten. Letztlich habe er nur deswegen mehrere Anwälte in der Türkei mandatiert, weil er in der Vergangenheit Probleme mit den türkischen Straf- ermittlungsbehörden bekommen habe, weil diese im Jahr 2020 ein erstes Strafverfahren wegen Beleidigung des Staatspräsidenten gegen ihn einge- leitet hätten. Damals habe ihn die türkische Rechtsanwältin I._______ ver- treten. Im jetzigen Verfahren werde er – wie bereits gesagt – durch die Anwältin O._______ vertreten. Gemäss den Angaben dieser Anwältin drohe ihm eine Freiheitsstrafe von ein bis fünf Jahren, falls er in die Türkei zurückkehre. Im Übrigen habe er den Eindruck, dass die Vorinstanz sich nicht sachlich mit seiner Gesamtsituation beschäftige beziehungsweise diese unrichtig einschätze. Seine Anwältin werde ihn bald über den aktuellen Stand be- züglich seines Strafverfahrens informieren. Sobald er neuere Erkenntnisse gewinnen sollte beziehungsweise im Besitze weiterer Beweismittel sei, werde er diese an das Bundesverwaltungsgericht weiterleiten.</w:t>
      </w:r>
    </w:p>
    <w:p>
      <w:r>
        <w:t>D-2098/2021 Seite 21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August 2020 zur Türkei – basierend auf einem Besuch vom 6. bis zum 17. Mai 2019 – festgehalten: "It is noteworthy that only a limited number of allegations of physical ill-treatment by law enforcement officials were re- ceived from persons detained on suspicion of terrorist-related crimes. Ac- tually, most of the allegations came from persons suspected of ordinary criminal offences [such as drug-related offences; see, in this regard, also paragraph 13 below] (vgl. Report to the Turkish Government on the visit to Turkey carried out by the European Committee for the Prevention of Torture and Inhuman or Degrading Treatment or Punishment (CPT) from 6 to 17 May 2019, Strasbourg, 5 August 2020, S. 9). Vor dem Hintergrund die- ser Einschätzung des CPT, aufgrund des wenig ausgeprägten politischen Profils des Beschwerdeführers und des Umstandes, dass er in der Türkei vor seiner Ausreise keine flüchtlingsrechtlich relevanten Probleme gehabt habe, gehe das SEM bei ihm nicht von einem erheblichen Risiko für Miss- handlungen und Folter bei einer Rückkehr in die Türkei aus, selbst wenn er bei der Einreise aufgrund des Vorführbefehls angehalten und der Staats- anwaltschaft für eine Aussage zugeführt würde. Das SEM halte bezüglich der Gefährdungslage des Beschwerdeführers abschliessend fest, dass er aufgrund des von ihm neu auf Beschwerde- ebene geltend gemachten strafrechtlichen Ermittlungsverfahrens in der Türkei nicht mit erheblicher Wahrscheinlichkeit eine flüchtlingsrechtlich re- levante Verfolgung zu befürchten habe. Ebenso wenig sei das Bestehen eines "real risk" im Sinne von Art. 3 EMRK zu bejahen. Schliesslich sei auf Folgendes hinzuweisen: Sowohl die Facebook-Bei- träge des Beschwerdeführers als auch die vorliegenden Ermittlungsakten liessen den Schluss zu, dass der Beschwerdeführer dieses Verfahren mit hoher Wahrscheinlichkeit bewusst eingeleitet habe, um subjektive Nach- fluchtgründe zu begründen und damit einen Schutzstatus in der Schweiz</w:t>
      </w:r>
    </w:p>
    <w:p>
      <w:r>
        <w:t>D-2098/2021 Seite 19 zu erlangen. So falle auf, dass der Beschwerdeführer auf seinem Face- book-Profil seine Adresse in der Türkei angebe, obwohl dies nicht erforder- lich sei. Dies erwecke den Eindruck, dass er damit den türkischen Strafver- folgungsbehörden die rasche Identifikation seiner Person ermöglichen wolle. Weiter seien sowohl die Person, die den Beschwerdeführer in der Türkei angezeigt habe als auch seine Anwältin in der Türkei dem SEM aus verschiedenen anderen Verfahren als Denunziant respektive Rechtsvertre- terin von asylsuchenden Personen, gegen die wegen Aktivitäten auf den sozialen Medien in der Türkei ermittelt werde, bekannt. Es bestehe daher der begründete Verdacht, dass diese Personen in der Türkei mittlerweile gewerbsmässig handeln würden, indem sie Asylsuchende (in der Schweiz) gegen Entgelt in der Türkei denunzieren und somit gegen sie Ermittlungs- verfahren einleiten lassen beziehungsweise die Asylsuchenden in diesen Ermittlungsverfahren anwaltlich vertreten würden. Ansonsten sei kaum er- klärbar, weshalb Personen, die sich in einem Asylverfahren in der Schweiz befänden, fortlaufend von den gleichen Personen in der Türkei angezeigt oder rechtlich vertreten würden. Im vorliegenden Fall falle zudem der enge zeitliche Zusammenhang zwi- schen Tatzeitpunkt und Einsetzung eines Anwalts sowie der Denunziation und der durch einen beauftragten Anwalt beantragten Akteneinsicht bei der entsprechenden Staatsanwaltschaft auf. Die vorliegenden Facebook- Posts des Beschwerdeführers begännen mit Datum vom 26. Januar 2021. Gleichentags lasse der Beschwerdeführer für einen Anwalt in der Türkei eine Vollmacht ausstellen. Am 12. April 2021 werde der Beschwerdeführer (in der Türkei, Anm. des Gerichts) wegen seiner Facebook-Posts ange- zeigt. Bereits am 26. April 2021 ersuche der erste vom Beschwerdeführer beauftragte Anwalt mit der diesem offenbar bereits bekannten Ermittlungs- nummer (…) bei der Staatsanwaltschaft M._______ um Akteneinsicht. Da- her sei davon auszugehen, dass der Anwalt bereits im Voraus gewusst habe, wo und wann eine Anzeige gegen seinen Mandanten eingereicht werde. All dies lasse den Eindruck eines gut vorbereiteten Szenarios ent- stehen, gemäss dem in der Türkei die Einleitung eines Strafverfahrens pro- voziert werde, um im Schweizer Asylverfahren entsprechende Verfahrens- akten als Beweismittel einreichen zu können. Im Übrigen verweise das SEM auf seine Erwägungen in der angefochtenen Verfügung, an denen vollumfänglich festgehalten werde.</w:t>
      </w:r>
    </w:p>
    <w:p>
      <w:r>
        <w:t>D-2098/2021 Seite 20</w:t>
      </w:r>
    </w:p>
    <w:p>
      <w:r>
        <w:rPr>
          <w:b/>
        </w:rPr>
        <w:t>E. 5.1</w:t>
      </w:r>
    </w:p>
    <w:p>
      <w:r>
        <w:t>Das Bundesverwaltungsgericht hat im Urteil D-1704/2020 vom 18. No- vember 2020 zusammenfassend festgehalten, der Beschwerdeführer habe nicht glaubhaft machen können, dass er im Zeitpunkt seiner Ausreise aus der Türkei (am 18. Februar 2017) einer asylrechtlich erheblichen Verfol- gungsgefahr ausgesetzt gewesen sei oder eine begründete Furcht vor ei- ner solchen hätte haben müssen. Zwar wurde das Beschwerdeverfahren zufolge der Revisions- und Beschwerdegutheissung und Kassation vom 22. Januar 2021 wiederaufgenommen (vgl. Sachverhalt Bst. F). Im Rah- men dieses Beschwerdeverfahrens beziehungsweise in der Beschwerde vom 3. Mai 2021, den Folgeeingaben vom 30. Mai 2021, 8. Juli 2021, 30. August 2021 und vom 6. September 2021 (vgl. E. 3.2 vorstehend) so- wie in der Replik vom 24. Februar 2022 (vgl. E. 3.4 vorstehend) wird aber in diesem Zusammenhang nichts Neues vorgebracht, weshalb zur Vermei- dung von Wiederholungen vollumfänglich auf die E. 6.1–6.4 im Urteil D- 1704/2020 vom 18. November 2020 verwiesen werden kann (vgl. hierzu im Einzelnen Sachverhalt Bst. D). Eine Verfolgung des Beschwerdeführers – auch zufolge seiner Facebook-Einträge – vor der Ausreise aus der Türkei kann demnach ausgeschlossen werden.</w:t>
      </w:r>
    </w:p>
    <w:p>
      <w:r>
        <w:t>D-2098/2021 Seite 22</w:t>
      </w:r>
    </w:p>
    <w:p>
      <w:r>
        <w:rPr>
          <w:b/>
        </w:rPr>
        <w:t>E. 5.2.1</w:t>
      </w:r>
    </w:p>
    <w:p>
      <w:r>
        <w:t>Der Beschwerdeführer machte erstmals in seiner Revisionseingabe vom 28. Dezember 2020 geltend, es sei gegen ihn am 28. August 2020 aufgrund eigener Facebook-Aktivitäten seitens der türkischen Behörden ein Ermittlungsverfahren auf der Grundlage von Art. 299 tStGB (Beleidi- gung des Staatspräsidenten) eingeleitet worden. Dieses sei indessen am</w:t>
      </w:r>
    </w:p>
    <w:p>
      <w:r>
        <w:rPr>
          <w:b/>
        </w:rPr>
        <w:t>E. 5.2.2</w:t>
      </w:r>
    </w:p>
    <w:p>
      <w:r>
        <w:t>In diesem Kontext ist zunächst festzuhalten, dass die Staatsanwalt- schaft C._______ das Ermittlungsverfahren gegen den Beschwerdeführer bereits zehn Tage nach dessen Eröffnung eingestellt hat. Die vom Be- schwerdeführer im Vorfeld seiner Revisionseingabe mit Recherchen be- traute türkische Anwältin I._______ reichte diesbezüglich zwar zahlreiche Gerichtsdokumente (vgl. Urteil D-6540/2020/D-6597/2020 vom 22. Januar 2021 E. 3.2 und E. 5.1-5.3) ein, aber keinen gegen den Beschwerdeführer ausgestellten Festnahmebefehl. Es ist daher nicht davon auszugehen, dass der Beschwerdeführer im Zusammenhang mit dem damaligen Ver- fahren per Haftbefehl gesucht worden ist. Dies im Gegensatz zu dem nach wie vor gegen ihn hängigen Verfahren wegen Propaganda zugunsten einer terroristischen Organisation (vgl. E. 5.3 nachfolgend), wiewohl er in diesem Zusammenhang bis anhin in der Türkei ebenfalls noch nie einvernommen worden ist.</w:t>
      </w:r>
    </w:p>
    <w:p>
      <w:r>
        <w:t>D-2098/2021 Seite 23 Vor diesem Hintergrund erscheint eine Wiederaufnahme des Verfahrens gegen den Beschwerdeführer wegen Beleidigung des Staatspräsidenten als höchst unwahrscheinlich. Weitergehende Ausführungen hierzu erübri- gen sich deshalb.</w:t>
      </w:r>
    </w:p>
    <w:p>
      <w:r>
        <w:rPr>
          <w:b/>
        </w:rPr>
        <w:t>E. 5.3.1</w:t>
      </w:r>
    </w:p>
    <w:p>
      <w:r>
        <w:t>Aufgrund der Aktenlage ist davon auszugehen, dass gegen den Be- schwerdeführer in der Türkei im Verlaufe des Jahres 2021 zusätzlich ein Strafverfahren wegen Propaganda zugunsten einer terroristischen Organi- sation nach Art. 7 Abs. 2 ATG eingeleitet worden ist und er in diesem Zu- sammenhang seit dem 29. Juni 2021 per Haftbefehl gesucht wird (vgl. E. 3.2 vorstehend). Dieses Strafverfahren ist nach wie vor rechtshängig.</w:t>
      </w:r>
    </w:p>
    <w:p>
      <w:r>
        <w:rPr>
          <w:b/>
        </w:rPr>
        <w:t>E. 5.3.2</w:t>
      </w:r>
    </w:p>
    <w:p>
      <w:r>
        <w:t>Das Bundesverwaltungsgericht teilt freilich die Einschätzung des SEM, wonach die Einleitung eines entsprechenden Strafverfahrens gegen den Beschwerdeführer als rechtsstaatlich legitim erscheint. So hat er auf seinem Facebook-Account unter anderem ein Video der HBDH aufge- schaltet ("gepostet") beziehungsweise weiterverbreitet ("geteilt"), in wel- chem diese Gruppierung einen bewaffneten Anschlag auf ein Polizeiauto in Istanbul gefilmt hat (vgl. auch E. 3.3 vorstehend). Denn durch ein derar- tiges Verhalten vermittelt der Beschwerdeführer zumindest den Anschein, dass er entsprechende Aktionen gutheissen würde. Das SEM hat diesbe- züglich zu Recht darauf hingewiesen, dass die Schweiz in Art. 259 StGB ("Öffentliche Aufforderung zu Verbrechen oder zur Gewalttätigkeit") eben- falls einen entsprechenden Straftatbestand kennt, der den öffentlichen Auf- ruf zu Gewalt unter Strafe stellt.</w:t>
      </w:r>
    </w:p>
    <w:p>
      <w:r>
        <w:rPr>
          <w:b/>
        </w:rPr>
        <w:t>E. 5.3.3</w:t>
      </w:r>
    </w:p>
    <w:p>
      <w:r>
        <w:t>Im Weiteren deuten diverse Umstände darauf hin, dass der Be- schwerdeführer bewusst darauf hingearbeitet hat, dass seine entsprechen- den Aktivitäten auf Facebook den türkischen Behörden nicht verborgen bleiben und diese seine Identität rasch aufklären können: So fällt in der Tat auf, dass er auf seinem Facebook-Account seine frühere Wohnadresse in der Türkei vermerkt hat, was für die Errichtung des Accounts nicht erfor- derlich gewesen wäre. Dies erweckt – wie die Vorinstanz in ihrer Vernehm- lassung vom 8. Februar 2022 zutreffend angemerkt hat – den Eindruck, dass der Beschwerdeführer den türkischen Strafverfolgungsbehörden auf diese Weise seine Identifizierung a priori erleichtern wollte. Sodann ist ak- tenkundig, dass die Einleitung des besagten Ermittlungsverfahrens wegen Propaganda für eine terroristische Organisation auf einem entsprechenden Anzeigeschreiben einer Person namens N._______ an die Staatsanwalt- schaft M._______ vom 12. April 2021 (vgl. Beilage 11 der Beschwerde vom</w:t>
      </w:r>
    </w:p>
    <w:p>
      <w:r>
        <w:t>D-2098/2021 Seite 24 3. Mai 2021) beruht. Die Feststellung des SEM in seiner Vernehmlassung, die besagte Person sei ihr aus verschiedenen anderen Verfahren als De- nunziant gegenüber Asylsuchenden in der Schweiz, gegen die wegen Ak- tivitäten auf den sozialen Medien in der Türkei ermittelt werde, bekannt, nährt in der Tat den begründeten Verdacht, dass diese Person gewerbs- mässig gehandelt hat, indem sie Asylsuchende (in der Schweiz) in der Tür- kei gegen Entgelt denunziert und so die Einleitung entsprechender straf- rechtlicher Ermittlungsverfahren gegen sie erwirkt, die anderweitig nicht zustande gekommen wären. Im Weiteren spricht der Umstand, dass die Rechtsanwältin L._______ bereits am 26. April 2021 bei der Staatsanwalt- schaft M._______ unter Angabe der zutreffenden Aktennummer ein Akten- einsichtsgesuch in das gegen ihren Mandanten eröffnete Ermittlungsver- fahren gestellt hat (vgl. Beilage 7 der Beschwerde vom 3. Mai 2021), dafür, dass ihr bereits bekannt gewesen sein musste, wann und wo gegen ihren Mandanten vorher eine entsprechende Anzeige eingereicht worden war. Dieser Umstand lässt darauf schliessen, dass sich in der Türkei auch ein- zelne Rechtsanwälte gegen Entgelt dafür dienstbar machen, asylsuchen- den Landsleuten im Ausland mittels in der Türkei mutwillig initiierter Straf- verfahren zu einem legalen Aufenthaltsstatus im Gaststaat zu verhelfen. Schliesslich fällt auf, dass das Denunziationsschreiben vom 12. April 2021 keine zwei Wochen nach der Verfügung des SEM vom 31. März 2021 er- gangen ist. Das SEM hat das Asylgesuch des Beschwerdeführers nament- lich mit der Begründung abgelehnt, dieser habe einerseits eine Vorverfol- gung nicht glaubhaft machen können, andererseits sei das frühere Verfah- ren wegen Beleidigung des türkischen Staatspräsidenten am 8. September 2020 eingestellt worden (vgl. hierzu im Einzelnen E. 3.1 hiervor). Der enge zeitliche Bezug zwischen negativer Verfügung des SEM nach wiederauf- genommenem Beschwerdeverfahren und Anzeigeschreiben an die Staats- anwaltschaft M._______ bietet somit berechtigten Anlass zur Annahme, der Beschwerdeführer habe bewusst ein neues Verfahren gegen sich initi- iert, um seine Chancen auf ein Aufenthaltsrecht in der Schweiz auf der Grundlage des Asylrechts zu wahren. Das Verhalten des Beschwerdefüh- rers, die Anerkennung der Flüchtlingseigenschaft auf diese Weise nach- träglich erwirken zu wollen, nachdem das Verfahren aufgrund der bisheri- gen Vorbringen nicht den von ihm erwünschten Verlauf zu nehmen schien, erweist sich in Anbetracht der konkreten Umstände als rechtsmissbräuch- lich.</w:t>
      </w:r>
    </w:p>
    <w:p>
      <w:r>
        <w:rPr>
          <w:b/>
        </w:rPr>
        <w:t>E. 5.3.4</w:t>
      </w:r>
    </w:p>
    <w:p>
      <w:r>
        <w:t>Unter Hinweis auf den allgemeinen Rechtsgrundsatz, wonach Rechtsmissbrauch keinen Schutz verdient, darf im vorliegenden Fall nicht</w:t>
      </w:r>
    </w:p>
    <w:p>
      <w:r>
        <w:t>D-2098/2021 Seite 25 vorschnell auf eine asylrechtlich relevante Gefährdung des Beschwerde- führers geschlossen werden. Aufgrund der Aktenlage ist zwar mit hoher Wahrscheinlichkeit davon auszugehen, dass die türkischen Strafverfol- gungsbehörden das Ermittlungsverfahren gegen den Beschwerdeführer im Falle seiner Rückkehr in die Türkei fortführen werden. Der Beschwerdefüh- rer wird aber an dieser Stelle die Gelegenheit haben, seine Beweggründe für die Aktivitäten in den sozialen Medien – die Absicht, sich in der Schweiz ein Aufenthaltsrecht zu erwirken – offen zu legen. Darüber hinaus hat er in der Replik selbst betont, man könne ihn letztlich nicht für den Inhalt seiner Facebook-Posts verantwortlich machen, da für ihn diese Plattform aus- schliesslich dazu diene, sich über die politischen Geschehnisse in der Tür- kei sowie in Syrien auf dem Laufenden zu halten und interessante Nach- richten auf seinem Facebook-Account mit anderen Nutzern zu teilen, um diese an politischen Geschehnissen unter Ausschluss der ansonsten all- täglichen staatlichen Zensur teilhaben zu lassen. Deshalb teile er auch In- formationen über militärische Aktionen mit anderen, ohne diese deswegen gutzuheissen. Folgerichtig gehöre er auch keiner Partei der kurdischen Freiheitsbewegung oder anderen Linksgruppierungen an. Er berufe sich indessen auf die Meinungsäusserungsfreiheit, die in der Türkei staatlicher- seits unterdrückt werde. Es bleibt ihm unbenommen, diese Argumente auch im Rahmen der Darlegung seiner Motivlage vor den türkischen Straf- verfolgungsbehörden aufzugreifen. Ferner zeigt sein Facebook-Account auf, dass er nur wenige Follower hat, geringe Resonanz auslöst und mehr- heitlich Meldungen einer Nachrichtenagentur postet, ohne diese zu kom- mentieren oder zu analysieren. Sein Facebook-Account vermittelt deshalb auch nicht die Attitüde eines wahren politischen Aktivisten. All diese Über- legungen lassen hinreichend Raum für die Annahme, es werde dem Be- schwerdeführer gelingen, die türkischen Behörden von der fehlenden Ernsthaftigkeit der politischen Inhalte seines Facebook-Accounts zu über- zeugen. Der vom SEM in seiner Vernehmlassung einlässlich und überzeu- gend begründete Standpunkt, der Beschwerdeführer habe im Zusammen- hang mit dem hängigen strafrechtlichen Ermittlungsverfahren in der Türkei mit hoher Wahrscheinlichkeit keine Verurteilung zu einer unbedingten Haft- strafe zu erwarten beziehungsweise nicht mit erheblicher Wahrscheinlich- keit eine flüchtlingsrechtlich relevante Verfolgung zu befürchten (vgl. im Einzelnen E. 3.3 vorstehend), wird dadurch zusätzlich bestärkt.</w:t>
      </w:r>
    </w:p>
    <w:p>
      <w:r>
        <w:rPr>
          <w:b/>
        </w:rPr>
        <w:t>E. 5.3.5</w:t>
      </w:r>
    </w:p>
    <w:p>
      <w:r>
        <w:t>Nach dem Gesagten ergibt sich, dass der Beschwerdeführer auch im Zusammenhang mit dem gegen ihn eingeleiteten Ermittlungsverfahren we- gen Propaganda zugunsten einer terroristischen Organisation nicht mit überwiegender Wahrscheinlichkeit mit ernsthaften Nachteilen im Sinne von</w:t>
      </w:r>
    </w:p>
    <w:p>
      <w:r>
        <w:t>D-2098/2021 Seite 26 Art. 3 Abs. 2 AsylG zu rechnen hat. Das SEM hat sein Asylgesuch dem- nach zu Recht abgelehnt. 6. 6.1 Lehnt das SEM das Asylgesuch ab oder tritt es darauf nicht ein, so verfügt es in der Regel die Wegweisung aus der Schweiz und ordnet den Vollzug an; es berücksichtigt dabei den Grundsatz der Einheit der Familie (Art. 44 AsylG). 6.2 Der Beschwerdeführer verfügt weder über eine ausländerrechtliche Aufenthaltsbewilligung noch über einen Anspruch auf Erteilung einer sol- chen. Die Wegweisung wurde demnach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Das SEM hält in der angefochtenen Verfügung fest, es würden sich aus den Akten keine Anhaltspunkte dafür ergeben, dass dem Beschwerde- führer im Falle einer Rückkehr in den Heimatstaat mit beachtlicher Wahr- scheinlichkeit eine durch Art. 3 EMRK verbotene Strafe oder Behandlung drohe. Sodann herrsche auch nach der Niederschlagung des Militärputsch- versuches vom 15./16. Juli 2016 in der Türkei keine landesweite Situation allgemeiner Gewalt. Ein Wegweisungsvollzug in die Provinz C._______ sei als zumutbar zu erachten. Zudem würden auch keine individuellen Fakto- ren gegen eine Rückkehr des Beschwerdeführers in den Heimatstaat spre- chen. So verfüge er in der Provinz C._______ über ein tragfähiges Bezie- hungsnetz, auf das er zurückgreifen könne. Darüber hinaus sei er gemäss Aktenlage gesund. Folglich sei davon auszugehen, dass er bei einer Rück- kehr in die Türkei in nützlicher Frist Wege finden werde, um seinen Lebens-</w:t>
      </w:r>
    </w:p>
    <w:p>
      <w:r>
        <w:t>D-2098/2021 Seite 27 unterhalt zu bestreiten, wie er dies schon vor seiner Ausreise aus der Tür- kei gemacht habe. Er müsse deshalb auch nicht damit rechnen, nach sei- ner Rückkehr in eine existenzielle Notlage zu geraten. 7.2.2 Der Beschwerdeführer wendet dagegen sinngemäss ein, der Weg- weisungsvollzug würde gegen das Refoulementverbot im Sinne von Art. 3 EMRK verstossen, da er gemäss Angaben seiner Anwältin zu einer Haft- strafe zwischen einem und fünf Jahren verurteilt werden könnte. Ihm drohe im Falle einer Rückkehr in sein Heimatland deswegen das Risiko, miss- handelt oder gefoltert zu werden (vgl. namentlich Replik vom 24. Februar 2022). 7.3 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 rechtliches Refoulementverbot; Art. 33 Abs. 1 FK und Art. 5 Abs. 1 AsylG). Zudem darf niemand der Folter oder unmenschlicher oder erniedrigender Strafe oder Behandlung unterworfen werden (menschenrechtliches Refou- lementverbot; Art. 25 Abs. 3 BV, Art. 3 EMRK und Art. 3 des Übereinkom- mens vom 10. Dezember 1984 gegen Folter und andere grausame, un- menschliche oder erniedrigende Behandlung oder Strafe [FoK, SR 0.105]). Da es dem Beschwerdeführer nicht gelungen ist, eine flüchtlingsrechtlich relevante Gefährdung nachzuweisen oder glaubhaft zu machen, findet das flüchtlingsrechtliche Refoulementverbot vorliegend keine Anwendung. So- dann ergeben sich weder aus den Aussagen des Beschwerdeführers noch aus den Akten hinreichende Anhaltspunkte dafür, dass er für den Fall einer Ausschaffung in den Heimatstaat dort mit beachtlicher Wahrscheinlichkeit einer nach Art. 3 EMRK oder Art. 1 FoK verbotenen Strafe oder Behand- lung ausgesetzt wäre. Auch die allgemeine Menschenrechtssituation in der Türkei lässt den Wegweisungsvollzug zum heutigen Zeitpunkt nicht als un- zulässig erscheinen. Entsprechend ist der Vollzug der Wegweisung sowohl im Sinne der flüchtlingsrechtlichen als auch der menschenrechtlichen Be- stimmungen zulässig. 7.4 Gemäss Art. 83 Abs. 4 AIG kann der Vollzug für Ausländerinnen und Ausländer unzumutbar sein, wenn sie im Heimat- oder Herkunftsstaat auf-</w:t>
      </w:r>
    </w:p>
    <w:p>
      <w:r>
        <w:t>D-2098/2021 Seite 28 grund von Situationen wie Krieg, Bürgerkrieg, allgemeiner Gewalt und me- dizinischer Notlage konkret gefährdet sind. Wird eine konkrete Gefährdung festgestellt, ist – unter Vorbehalt von Art. 83 Abs. 7 AIG – die vorläufige Aufnahme zu gewähren. Gemäss konstanter Praxis und selbst unter Berücksichtigung der Entwick- lungen im Nachgang des Putschversuchs vom Juli 2016 ist nicht davon auszugehen, dass in der Türkei eine landesweite Situation allgemeiner Ge- walt herrscht. Auch in den vorwiegend von Kurden besiedelten Provinzen im Osten und Südosten des Landes ist nicht von einer flächendeckenden Situation allgemeiner Gewalt oder bürgerkriegsähnlichen Verhältnissen auszugehen (vgl. Urteil des BVGer E-3042/2017 vom 28. Juli 2017 E. 6.2.2 sowie das Referenzurteil E-1948/2018 vom 12. Juni 2018 E. 7.3). Ausge- nommen sind die Provinzen Hakkari und Sirnak; den Wegweisungsvollzug dorthin erachtet das Bundesverwaltungsgericht aufgrund einer anhalten- den Situation allgemeiner Gewalt als unzumutbar (vgl. BVGE 2013/2 E. 9.6). Demnach ist der Vollzug der Wegweisung des Beschwerdeführers in die Provinz C._______ als generell zumutbar zu erachten. Aus den Akten ergeben sich auch keine Hinweise darauf, dass der Be- schwerdeführer im Falle seiner Rückkehr in die Türkei aus individuellen Gründen in eine existenzbedrohende Situation geraten könnte. In der Be- schwerde und in der Replik wird den diesbezüglichen zutreffenden Ausfüh- rungen des SEM in der angefochtenen Verfügung nichts Stichhaltiges ent- gegengehalten. In diesem Zusammenhang kann auch zusätzlich auf die Ausführungen im Urteil des Bundesverwaltungsgerichts D-1704/2020 vom 18. November 2020 E. 8.3.3 verwiesen werden. Demnach erweist sich der Vollzug der Wegweisung auch nicht als unzumutbar. 7.5 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 7.6 Zusammenfassend hat die Vorinstanz den Wegweisungsvollzug zu Recht als zulässig, zumutbar und möglich bezeichnet. Eine Anordnung der vorläufigen Aufnahme fällt somit ausser Betracht (Art. 83 Abs. 1–4 AIG).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Das SEM hält in der angefochtenen Verfügung fest, es würden sich aus den Akten keine Anhaltspunkte dafür ergeben, dass dem Beschwerdeführer im Falle einer Rückkehr in den Heimatstaat mit beachtlicher Wahrscheinlichkeit eine durch Art. 3 EMRK verbotene Strafe oder Behandlung drohe. Sodann herrsche auch nach der Niederschlagung des Militärputschversuches vom 15./16. Juli 2016 in der Türkei keine landesweite Situation allgemeiner Gewalt. Ein Wegweisungsvollzug in die Provinz C._______ sei als zumutbar zu erachten. Zudem würden auch keine individuellen Faktoren gegen eine Rückkehr des Beschwerdeführers in den Heimatstaat sprechen. So verfüge er in der Provinz C._______ über ein tragfähiges Beziehungsnetz, auf das er zurückgreifen könne. Darüber hinaus sei er gemäss Aktenlage gesund. Folglich sei davon auszugehen, dass er bei einer Rückkehr in die Türkei in nützlicher Frist Wege finden werde, um seinen Lebensunterhalt zu bestreiten, wie er dies schon vor seiner Ausreise aus der Türkei gemacht habe. Er müsse deshalb auch nicht damit rechnen, nach seiner Rückkehr in eine existenzielle Notlage zu geraten.</w:t>
      </w:r>
    </w:p>
    <w:p>
      <w:r>
        <w:rPr>
          <w:b/>
        </w:rPr>
        <w:t>E. 7.2.2</w:t>
      </w:r>
    </w:p>
    <w:p>
      <w:r>
        <w:t>Der Beschwerdeführer wendet dagegen sinngemäss ein, der Wegweisungsvollzug würde gegen das Refoulementverbot im Sinne von Art. 3 EMRK verstossen, da er gemäss Angaben seiner Anwältin zu einer Haftstrafe zwischen einem und fünf Jahren verurteilt werden könnte. Ihm drohe im Falle einer Rückkehr in sein Heimatland deswegen das Risiko, misshandelt oder gefoltert zu werden (vgl. namentlich Replik vom 24. Februar 2022).</w:t>
      </w:r>
    </w:p>
    <w:p>
      <w:r>
        <w:rPr>
          <w:b/>
        </w:rPr>
        <w:t>E. 7.3</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Da es dem Beschwerdeführer nicht gelungen ist, eine flüchtlingsrechtlich relevante Gefährdung nachzuweisen oder glaubhaft zu machen, findet das flüchtlingsrechtliche Refoulementverbot vorliegend keine Anwendung. Sodann ergeben sich weder aus den Aussagen des Beschwerdeführers noch aus den Akten hinreichende Anhaltspunkte dafür, dass er für den Fall einer Ausschaffung in den Heimatstaat dort mit beachtlicher Wahrscheinlichkeit einer nach Art. 3 EMRK oder Art. 1 FoK verbotenen Strafe oder Behandlung ausgesetzt wäre. Auch die allgemeine Menschenrechtssituation in der Türkei lässt den Wegweisungsvollzug zum heutigen Zeitpunkt nicht als unzulässig erscheinen. Entsprechend ist der Vollzug der Wegweisung sowohl im Sinne der flüchtlingsrechtlichen als auch der menschenrechtlichen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konstanter Praxis und selbst unter Berücksichtigung der Entwicklungen im Nachgang des Putschversuchs vom Juli 2016 ist nicht davon auszugehen, dass in der Türkei eine landesweite Situation allgemeiner Gewalt herrscht. Auch in den vorwiegend von Kurden besiedelten Provinzen im Osten und Südosten des Landes ist nicht von einer flächendeckenden Situation allgemeiner Gewalt oder bürgerkriegsähnlichen Verhältnissen auszugehen (vgl. Urteil des BVGer E-3042/2017 vom 28. Juli 2017 E. 6.2.2 sowie das Referenzurteil E-1948/2018 vom 12. Juni 2018 E. 7.3). Ausgenommen sind die Provinzen Hakkari und Sirnak; den Wegweisungsvollzug dorthin erachtet das Bundesverwaltungsgericht aufgrund einer anhaltenden Situation allgemeiner Gewalt als unzumutbar (vgl. BVGE 2013/2 E. 9.6). Demnach ist der Vollzug der Wegweisung des Beschwerdeführers in die Provinz C._______ als generell zumutbar zu erachten. Aus den Akten ergeben sich auch keine Hinweise darauf, dass der Beschwerdeführer im Falle seiner Rückkehr in die Türkei aus individuellen Gründen in eine existenzbedrohende Situation geraten könnte. In der Beschwerde und in der Replik wird den diesbezüglichen zutreffenden Ausführungen des SEM in der angefochtenen Verfügung nichts Stichhaltiges entgegengehalten. In diesem Zusammenhang kann auch zusätzlich auf die Ausführungen im Urteil des Bundesverwaltungsgerichts D-1704/2020 vom 18. November 2020 E. 8.3.3 verwiesen werden. Demnach erweist sich der Vollzug der Wegweisung auch nicht als unzumutbar.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w:t>
      </w:r>
    </w:p>
    <w:p>
      <w:r>
        <w:t>D-2098/2021 Seite 29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dessen Kosten grundsätzlich dem Beschwerdeführer aufzuerlegen (Art. 63 Abs. 1 VwVG). Da ihm indes- sen mit Instruktionsverfügung vom 3. Juni 2021 die unentgeltliche Prozess- führung gewährt wurde und die prozessuale Bedürftigkeit des Beschwer- deführers auch im Urteilszeitpunkt noch besteht, ist von der Kostenerhe- bung abzusehen. (Dispositiv nächste Seite)</w:t>
      </w:r>
    </w:p>
    <w:p>
      <w:r>
        <w:t>D-2098/2021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