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D-2088/2025 vom 19. März 2025</w:t>
      </w:r>
    </w:p>
    <w:p>
      <w:r>
        <w:t>Bundesverwaltungsgericht, 2025-03-19, DE</w:t>
      </w:r>
    </w:p>
    <w:p>
      <w:r>
        <w:rPr>
          <w:b/>
        </w:rPr>
        <w:t xml:space="preserve">Quelle: </w:t>
      </w:r>
      <w:r>
        <w:t>https://mcp.opencaselaw.ch/entscheid/bvger_D-2088_2025_d20250319</w:t>
      </w:r>
    </w:p>
    <w:p>
      <w:r>
        <w:t>FR: TAF D-2088/2025 du 19 mars 2025</w:t>
      </w:r>
    </w:p>
    <w:p>
      <w:r>
        <w:t>IT: TAF D-2088/2025 del 19 marzo 2025</w:t>
      </w:r>
    </w:p>
    <w:p>
      <w:pPr>
        <w:pStyle w:val="Heading2"/>
      </w:pPr>
      <w:r>
        <w:t>Regeste</w:t>
      </w:r>
    </w:p>
    <w:p>
      <w:r>
        <w:t>Vollzug der Wegweisung | Vollzug der Wegweisung (Nichteintreteten sicherer Drittstaat); Verfügung des SEM vom 19. März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Hinsichtlich des Prozessgegenstands ergibt sich aus den Beschwerdean- trägen und deren Begründung, dass sich die Beschwerde ausschliesslich gegen den von der Vorinstanz angeordneten Vollzug der Wegweisung rich- tet. Die Dispositivziffern 1 und 2 der vorinstanzlichen Verfügung (Nichtein- treten auf die Asylgesuche und Wegweisung aus der Schweiz) sind man- gels Anfechtung in Rechtskraft erwachsen und bilden nicht Gegenstand des Verfahrens.</w:t>
      </w:r>
    </w:p>
    <w:p>
      <w:r>
        <w:rPr>
          <w:b/>
        </w:rPr>
        <w:t>E. 3</w:t>
      </w:r>
    </w:p>
    <w:p>
      <w:r>
        <w:t>Die Kognition des Bundesverwaltungsgerichts und die zulässigen Rügen</w:t>
      </w:r>
    </w:p>
    <w:p>
      <w:r>
        <w:t>D-2088/2025 Seite 7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Vorab ist auf die formelle Rüge der Beschwerdeführenden betreffend Verletzung ihres Anspruchs auf rechtliches Gehör seitens der Vorinstanz (vgl. Beschwerde S. 10 f. Ziff. 4) einzugehen.</w:t>
      </w:r>
    </w:p>
    <w:p>
      <w:r>
        <w:rPr>
          <w:b/>
        </w:rPr>
        <w:t>E. 5.2</w:t>
      </w:r>
    </w:p>
    <w:p>
      <w:r>
        <w:t>Der in Art. 29 Abs. 1 BV garantierte und in den Art. 26-35 VwVG kon- kretisierte Grundsatz des rechtlichen Gehörs umfasst alle Befugnisse, die einer Partei einzuräumen sind, damit sie ihren Standpunkt wirksam zur Geltung bringen kann (vgl. BGE 135 II 286 E. 5.1; BVGE 2009/35 E. 6.4.1). Dazu gehört insbesondere das Recht, sich zur Sache zu äussern.</w:t>
      </w:r>
    </w:p>
    <w:p>
      <w:r>
        <w:rPr>
          <w:b/>
        </w:rPr>
        <w:t>E. 5.3</w:t>
      </w:r>
    </w:p>
    <w:p>
      <w:r>
        <w:t>Die rubrizierte Rechtsvertreterin macht in der Rechtsmitteleingabe gel- tend, das SEM hätte dafür sorgen müssen, dass die Beschwerdeführenden von der im BAZ tätigen Rechtsvertretungsorganisation zu den persönlichen Gesprächen vom 16. Januar 2025 begleitet worden wären; A._______ habe bei der Befragung den Wunsch geäussert, dass die Familie künftig durch den besagten Leistungserbringer vertreten werde. Diesbezüglich ist festzuhalten, dass asylsuchende Personen, deren Gesuch in einem Zent- rum des Bundes behandelt wird, Anspruch auf unentgeltliche Beratung und Rechtsvertretung durch Mitarbeitende des vom SEM mit der Erfüllung die- ser Aufgabe beauftragten Leistungserbringers haben (Art. 102f AsylG). Asylsuchende Personen können auf die Zuteilung einer solchen Rechts- vertretung verzichten (Art. 102h Abs. 1 AsylG). Aus den vorliegenden Ak- ten ergibt sich, dass die Beschwerdeführenden am 16. Dezember 2024 den externen Rechtsvertreter D._______ mandatierten und auf eine ander- weitige Rechtsberatung respektive -vertretung im Asylverfahren ausdrück- lich verzichteten (vgl. SEM-Akte […]-11). Mithin lag ein Verzicht auf Rechts- vertretung durch den Leistungserbringer im BAZ im Sinne von Art. 102h Abs. 1 AsylG vor. Die Beschwerdeführenden wurden vom SEM via ihren</w:t>
      </w:r>
    </w:p>
    <w:p>
      <w:r>
        <w:t>D-2088/2025 Seite 8 Rechtsvertreter D._______ am 7. Januar 2025 für die persönlichen Ge- spräche auf den 16. Januar 2025 vorgeladen. Darin, dass D._______ die Beschwerdeführenden nicht zu den Gesprächen begleitete, ist keine Ge- hörsverletzung zu erblicken. Das SEM hat die Befragungstermine rechtzei- tig mitgeteilt und die Ausgestaltung des privaten Mandatsverhältnisses lag in der Verantwortung des externen Rechtsvertreters. Dessen persönliche Anwesenheit war bei den Gesprächen betreffend allfällige Rückführung der Beschwerdeführenden in einen sicheren Drittstaat nicht zwingend und die Gespräche entfalten auch ohne Anwesenheit des Rechtsvertreters Wir- kung, zumal sich aus den entsprechenden Protokollen vom 16. Januar 2025 (vgl. SEM-Akten […]-28, 29 und 30) keinerlei Anhaltspunkte für die Annahme ergeben, die Beschwerdeführenden wären nicht in der Lage ge- wesen, ihre Situation in Griechenland und die Gründe, welche ihrer Ansicht nach gegen eine Rückkehr dorthin sprechen würden, darzulegen. Des Wei- teren konnte die im BAZ tätige Rechtsvertretungsorganisation nach ihrer Mandatierung durch die Beschwerdeführenden zum Verfahrensgegen- stand Stellung nehmen; Rügen in Zusammenhang mit der Durchführung der persönlichen Gespräche am 16. Januar 2024 in Abwesenheit einer Rechtsvertretung wurden dabei nicht erhoben (vgl. Stellungnahme vom 18. Januar 2025 [SEM-Akte {…}-39]). Anzumerken ist schliesslich, dass die Vorinstanz grundsätzlich nicht verpflichtet war, die Beschwerdeführen- den persönlich anzuhören respektive ihnen mündlich das rechtliche Gehör zu gewähren (vgl. Art. 36 AsylG).</w:t>
      </w:r>
    </w:p>
    <w:p>
      <w:r>
        <w:rPr>
          <w:b/>
        </w:rPr>
        <w:t>E. 5.4</w:t>
      </w:r>
    </w:p>
    <w:p>
      <w:r>
        <w:t>Aufgrund des Gesagten besteht keine Veranlassung, die vorinstanzli- che Verfügung aus formellen Gründen aufzuheben und die Sache zwecks erneuter Befragung der Beschwerdeführenden an die Vorinstanz zurück- zuweisen. Das entsprechende (Eventual-)Begehren ist abzuweisen.</w:t>
      </w:r>
    </w:p>
    <w:p>
      <w:r>
        <w:rPr>
          <w:b/>
        </w:rPr>
        <w:t>E. 6.1</w:t>
      </w:r>
    </w:p>
    <w:p>
      <w:r>
        <w:t>Das SEM bezeichnete den Wegweisungsvollzug als zulässig, zumut- bar und möglich. Es wies darauf hin, dass sich die Beschwerdeführenden als Schutzberechtigte in Griechenland auf die Garantien der Richtlinie 2011/95/EU des Europäischen Parlaments und des Rates vom 13. Dezem- ber 2011 (sogenannte Qualifikationsrichtlinie) berufen können (insbeson- dere Zugang zu Beschäftigung, Bildung, Sozialleistungen, Wohnraum und zur Gesundheitsversorgung). Zudem seien sie als anerkannte Flüchtlinge den griechischen Bürgerinnen und Bürgern gleichgestellt, etwa beim Zu- gang zu Gerichten, Erwerbstätigkeit, Fürsorge oder sozialer Sicherheit. Sie hätten sich nach der Schutzgewährung nur noch einen Monat in Griechen- land aufgehalten und nicht dargetan, dass ihnen der Zugang zum Arbeits-</w:t>
      </w:r>
    </w:p>
    <w:p>
      <w:r>
        <w:t>D-2088/2025 Seite 9 markt, zu Sozialleistungen und Wohnraum ausserhalb der asylrechtlichen Aufnahmestrukturen nach Erhalt des Schutzstatus durch die griechischen Behörden verwehrt worden wäre. Sie seien ausgereist, ohne sich zuvor selbständig oder mit Unterstützung der griechischen Behörden und/oder gemeinnütziger Organisationen länger um eine wirtschaftliche und gesell- schaftliche Integration zu bemühen. Es dürfe von ihnen erwartet werden, dass sie sich bei Unterstützungsbedarf an die griechischen Behörden wen- den und die erforderliche Hilfe nötigenfalls auf dem Rechtsweg einfordern würden. Nachdem dem griechischen Asylentscheid Informationen auf Farsi über die Rechte von Flüchtlingen und Unterstützungsmöglichkeiten ange- hängt seien, es praktisch in allen Flüchtlingscamps mindestens eine NGO und in Athen eine Vielzahl von NGOs gerade auch um den Victoriapark herum gebe und auf zahlreichen Webseiten Informationen auf Farsi über das Leben in Griechenland und die Rechte von Flüchtlingen erhältlich seien, könne nicht geglaubt werden, dass die Beschwerdeführenden nicht in der Lage gewesen wären, sich Informationen über ihre Rechte und die verschiedenen Unterstützungsleistungen und Integrationskurse zu be- schaffen. Bei den Beschwerdeführenden handle es sich mit Blick auf die Rechtsprechung um eine Familie, bei der grundsätzlich von der Zumutbar- keit des Wegweisungsvollzugs auszugehen sei, sofern günstige Voraus- setzungen oder Umstände vorlägen, was in casu zu bejahen sei. Die Be- schwerdeführenden würden über eine gute Schulbildung und Arbeitserfah- rung sowie die Fähigkeit, Kontakte zu knüpfen und Informationen einzuho- len, verfügen. A._______ sei gesund und im erwerbsfähigen Alter. Trotz gewisser gesundheitlicher Beeinträchtigungen sollte auch B._______ die Aufnahme einer Arbeitstätigkeit zumutbar sein. Auch der Sohn sei mit (…) Jahren in einem arbeitsfähigen Alter und könne eine Berufs- oder Abendschule besuchen und seinen Bildungsweg fortsetzen. Nicht für jede Tätigkeit seien Griechischkenntnisse zwingend nötig. Zudem sollte es den Beschwerdeführenden möglich sein, die Landessprache allmählich zu er- lernen. Bei Problemen, den Lebensunterhalt selbständig zu bestreiten, sei zudem ein Antrag beim griechischen Staat auf das Garantierte Mindestein- kommen (EEE) möglich, einem umfassenden Unterstützungskonzept im fi- nanziellen, sozialen und beruflichen Bereich, womit eine allfällige Notlage verhindert werden könnte. Schliesslich bestehe auch die Möglichkeit von Hilfe durch karitative Organisationen. Mit der anlässlich der Schutzgewäh- rung automatisch ausgestellten griechischen Sozialversicherungsnummer (AMKA) hätten die Beschwerdeführenden Zugang zum griechischen Ge- sundheits- und Sozialversicherungswesen. Die von der Beschwerdeführe- rin vorgebrachten körperlichen und psychischen Beschwerden seien nicht derart gravierend, dass sie einer Wegweisung entgegenstünden. Ihre</w:t>
      </w:r>
    </w:p>
    <w:p>
      <w:r>
        <w:t>D-2088/2025 Seite 10 Beschwerden seien in Griechenland behandelbar. Mit Verweis auf die Qua- lifikationsrichtlinie sei davon auszugehen, dass die medizinische Versor- gung in Griechenland sichergestellt sei.</w:t>
      </w:r>
    </w:p>
    <w:p>
      <w:r>
        <w:rPr>
          <w:b/>
        </w:rPr>
        <w:t>E. 6.2</w:t>
      </w:r>
    </w:p>
    <w:p>
      <w:r>
        <w:t>Die Beschwerdeführenden bestritten in der Rechtsmitteleingabe das Vorliegen günstiger Voraussetzungen oder Umstände, welche den Weg- weisungsvollzug zumutbar machen würden. Sie hätten sich in Griechen- land nur vier Monate aufgehalten und könnten kein Griechisch. Sie würden auch keine anderen Fremdsprachen beherrschen; einzig der Sohn könne etwas Englisch. A._______ habe sich mehrere Wochen intensiv um eine Arbeit bemüht, aber keine Stelle gefunden. Allein aus dem Umstand, dass karitative Organisationen Schutzberechtigte bei der Arbeitssuche unter- stützen würden, sei nicht ersichtlich, inwiefern sie davon profitieren könn- ten. Sie hätten in Griechenland kein familiäres oder soziales Unterstüt- zungsnetz. Die Gewährung des Mindesteinkommens (EEE) sei an den Nachweis eines Wohnsitzes gebunden. Da Schutzsuchende mit griechi- schen Bürgerinnen und Bürgern um staatliche oder von NGOs betriebene Unterkünfte konkurrieren würden, sei davon auszugehen, dass sie keine Wohnung finden würden. Entsprechend bestehe die Gefahr, dass sie in eine existenzielle Notlage geraten würden. Der fehlende Zugang zu Hilfs- angeboten sei nicht auf ihre Untätigkeit zurückzuführen, sondern auf die allgemeinen Lebensumstände in Griechenland. Die Webseite von Helios sei nicht aktiv gewesen. B._______ sei gesundheitlich angeschlagen. Sie habe (…) in den (…) und befürchte, wie ihre (…) an (…) zu erkranken. Es sei unklar, ob das überlastete Gesundheitssystem Griechenlands in der Lage wäre, eine adäquate medizinische Versorgung sicherzustellen. Zu- dem sei bei ihr eine Auffälligkeit der (…) festgestellt worden, die weiterer Abklärungen bedürfe. Nach der Schutzgewährung in Griechenland sei ihr Erspartes innert weniger Wochen aufgebraucht gewesen und sie würden über keine finanziellen Ressourcen mehr verfügen. Mangels ausreichen- der Lebensgrundlage in Griechenland sei der Wegweisungsvollzug auch unzulässig. Bei einer Rückkehr dorthin würde eine Verletzung von Art. 3 EMRK drohen.</w:t>
      </w:r>
    </w:p>
    <w:p>
      <w:r>
        <w:rPr>
          <w:b/>
        </w:rPr>
        <w:t>E. 7.1</w:t>
      </w:r>
    </w:p>
    <w:p>
      <w:r>
        <w:t>Ist der Vollzug der Wegweisung nicht zulässig, nicht zumutbar oder nicht möglich, so regelt das SEM das Anwesenheitsverhältnis nach den gesetzlichen Bestimmungen über die vorläufige Aufnahme (Art. 44 AsylG; Art. 83 Abs. 1 AIG).</w:t>
      </w:r>
    </w:p>
    <w:p>
      <w:r>
        <w:t>D-2088/2025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7.2.2</w:t>
      </w:r>
    </w:p>
    <w:p>
      <w:r>
        <w:t>Entgegen der Auffassung der Beschwerdeführenden erweist sich der Vollzug der Wegweisung nach Griechenland in Beachtung der genannten völker- und landesrechtlichen Bestimmungen als zulässig. Es handelt sich bei Griechenland um einen sicheren Drittstaat gemäss Art. 6a Abs. 2 Bst. b AsylG, in welchem die Beschwerdeführenden Schutz vor Rückschiebung im Sinne von Art. 5 Abs. 1 AsylG finden. Griechenland ist sodann Signatar- staat der EMRK, der FoK und der FK sowie des Zusatzprotokolls der FK vom 31. Januar 1967 (SR 0.142.301) und kommt seinen diesbezüglichen völkerrechtlichen Verpflichtungen grundsätzlich nach. Zwar erkennt das Bundesverwaltungsgericht an, dass die Lebensbedingungen in Griechen- land für dort anerkannte Schutzberechtigte in fast allen Bereichen des täg- lichen Lebens äusserst schwierig sind und sich die Alltagsbewältigung be- schwerlich gestaltet. Es ist aber nicht von einer Situation auszugehen, in der jeder Person mit Schutzstatus eine unangemessene und erniedrigende Behandlung im Sinne einer Verletzung von Art. 3 EMRK drohen würde. Trotz existierender Schwachstellen kann nicht von einem dysfunktionalen Aufnahmesystem gesprochen werden. Es ist davon auszugehen, dass schutzberechtigte Personen grundsätzlich in der Lage sind, ihre existenzi- ellen Bedürfnisse abzudecken. Der Vollzug der Wegweisung nach Grie- chenland ist für Personen, die dort einen Schutzstatus erhalten haben, so- mit grundsätzlich zulässig (vgl. Referenzurteil des BVGer E-3427/2021, E-3431/2021 vom 28. März 2022, E. 11.2 und 11.4). An dieser Einschät- zung vermögen die Vorbringen der Beschwerdeführenden betreffend punk- tuelle Schwachstellen im griechischen Aufnahmesystem nichts zu ändern. Bei einer heutigen Rückkehr nach Griechenland befinden sie sich in einer</w:t>
      </w:r>
    </w:p>
    <w:p>
      <w:r>
        <w:t>D-2088/2025 Seite 12 anderen Position als bei ihrer ersten Einreise. Sie wurden in Griechenland als Flüchtlinge anerkannt und können sich somit auf die Garantien der Qualifikationsrichtlinie berufen (insbesondere die Regeln betreffend den Zugang zu Beschäftigung [Art. 26], zu Bildung [Art. 27], zu Sozialhilfeleis- tungen [Art. 29], zu medizinischer Versorgung [Art. 30] und zu Wohnraum [Art. 32]), auf die sich Griechenland als EU-Mitgliedstaat behaften lassen muss. Es obliegt den Beschwerdeführenden, bei den zuständigen Behör- den ihre Rechte geltend zu machen, nötigenfalls mithilfe einer der in Grie- chenland vorhandenen Hilfsorganisationen. Auch der Umstand, dass C._______ noch minderjährig ist, vermag nicht zur Unzulässigkeit der Überstellung zu führen. Griechenland ist Signatarstaat des Übereinkom- mens vom 20. November 1989 über die Rechte des Kindes (Kinderrechts- konvention, KRK, SR 0.107) und an die daraus erwachsenen Verpflichtun- gen gebunden. Zudem wird C._______ zusammen mit seinen Eltern und somit seinen Hauptbezugspersonen nach Griechenland überstellt.</w:t>
      </w:r>
    </w:p>
    <w:p>
      <w:r>
        <w:rPr>
          <w:b/>
        </w:rPr>
        <w:t>E. 7.2.3</w:t>
      </w:r>
    </w:p>
    <w:p>
      <w:r>
        <w:t>Der Vollzug der Wegweisung ist demnach als zulässig zu qualifizie- ren.</w:t>
      </w:r>
    </w:p>
    <w:p>
      <w:r>
        <w:rPr>
          <w:b/>
        </w:rPr>
        <w:t>E. 7.3.1</w:t>
      </w:r>
    </w:p>
    <w:p>
      <w:r>
        <w:t>Beim Vollzug von Wegweisungen in Mitgliedstaaten der EU besteht sodann die Vermutung der Zumutbarkeit (Art. 83 Abs. 5 Satz 2 AIG).</w:t>
      </w:r>
    </w:p>
    <w:p>
      <w:r>
        <w:rPr>
          <w:b/>
        </w:rPr>
        <w:t>E. 7.3.2</w:t>
      </w:r>
    </w:p>
    <w:p>
      <w:r>
        <w:t>Die Regelvermutung der Zumutbarkeit des Vollzugs der Wegweisung in den EU-Staat Griechenland kann im Einzelfall umgestossen werden, wo- bei es der betroffenen Person obliegt, ernsthafte Anhaltpunkte dafür vorzu- bringen, dass sie in Griechenland aufgrund individueller Umstände sozia- ler, wirtschaftlicher oder gesundheitlicher Art in eine existenzielle Notlage geraten würde (vgl. Referenzurteil des BVGer E-3427/2021, E-3431/2021 vom 28. März 2022 E. 11.4).</w:t>
      </w:r>
    </w:p>
    <w:p>
      <w:r>
        <w:rPr>
          <w:b/>
        </w:rPr>
        <w:t>E. 7.3.3</w:t>
      </w:r>
    </w:p>
    <w:p>
      <w:r>
        <w:t>Die Legalvermutung der Zumutbarkeit des Wegweisungsvollzugs nach Griechenland gilt grundsätzlich auch für vulnerable Personen, wie zum Beispiel Personen, welche an gesundheitlichen Problemen leiden, die nicht als schwerwiegende Erkrankung einzustufen sind (vgl. Referenzurteil E-3427/2021, E-3431/2021 vom 28. März 2022 E. 11.5.1). Sind Familien mit Kindern betroffen – welche auch als vulnerable Personen bezeichnet werden können –, erachtet das Bundesverwaltungsgericht den Vollzug der Wegweisung als zumutbar, falls günstige Voraussetzungen oder Umstände vorliegen. In jedem Fall sind im Rahmen der Abwägung</w:t>
      </w:r>
    </w:p>
    <w:p>
      <w:r>
        <w:t>D-2088/2025 Seite 13 sämtliche konkreten Umstände des Einzelfalls zu berücksichtigen, wie Al- ter, Gesundheitszustand, Ausbildung, Fremdsprachenkenntnisse und Be- rufserfahrung der Betroffenen, aber auch ob und inwieweit sie eigene, ihnen zumutbare Anstrengungen unternommen beziehungsweise bereits versucht haben, in Griechenland Hilfe in Anspruch zu nehmen. Allein die Tatsache, dass sich die bisherige Integration der betroffenen Personen in Griechenland als schwierig erwiesen hat, lässt den Vollzug der Wegwei- sung noch nicht als unzumutbar erscheinen. Entscheidend ist, ob die be- troffenen Personen bei einer Rückkehr trotz ihnen zumutbarer Anstrengun- gen mit überwiegender Wahrscheinlichkeit in eine existenzielle Notlage ge- raten würden, die sie nicht aus eigener Kraft abwenden könnten (vgl. a.a.O. E. 11.5.2). Nicht länger aufrecht erhält das Bundesverwaltungsgericht die Legalver- mutung der Zumutbarkeit des Vollzuges der Wegweisung bei Personen, welche aufgrund ihrer besonders hohen Verletzlichkeit im Falle einer Rück- kehr nach Griechenland Gefahr laufen, dauerhaft in eine schwere Notlage zu geraten, weil sie nicht in der Lage sind, aus eigener Kraft die ihnen zu- stehenden Rechte vor Ort einzufordern (vgl. a.a.O. E. 11.5.3).</w:t>
      </w:r>
    </w:p>
    <w:p>
      <w:r>
        <w:rPr>
          <w:b/>
        </w:rPr>
        <w:t>E. 7.3.4</w:t>
      </w:r>
    </w:p>
    <w:p>
      <w:r>
        <w:t>Vorliegend hat die Vorinstanz mit überzeugender Begründung aufge- zeigt, weshalb sie unter Berücksichtigung der konkreten Umstände zur Er- kenntnis gelangt ist, dass der Wegweisungsvollzug für die Beschwerdefüh- renden zumutbar ist. Zudem liess sie ebenfalls im Sinne der bundesver- waltungsgerichtlichen Rechtsprechung miteinfliessen, ob und inwieweit die Beschwerdeführenden eigene, ihnen zumutbare Anstrengungen unter- nommen beziehungsweise bereits versucht hatten, in Griechenland Hilfe in Anspruch zu nehmen. Die Beschwerdeführenden müssen sich dabei vorhalten lassen, dass sie Griechenland bereits wenige Wochen nach der Schutzgewährung verlassen haben. Mit ihren Vorbringen vermögen sie nicht darzutun, dass sie sich dort langfristig um Verbesserung ihrer Situa- tion bemüht hätten. Vielmehr gab B._______ an, dass sie in der besagten Zeit nur eine einzige (inaktive) Webseite konsultiert und sich in Athen nicht um einen Arzttermin bemüht habe. Auch C._______ sagte aus, sie hätten keine NGOs um Unterstützung angefragt. Die ausführlichen Erwägungen der Vorinstanz enthalten zahlreiche Hinweise darauf, wie die Beschwerde- führenden in Griechenland zu Unterstützungsleistungen gelangen können (bspw. mit Blick auf Arbeit, Spracherlernung, allfällig notwendige finanzi- elle, soziale oder medizinische Unterstützung). Dass die Beschwerdefüh- renden bei einer Rückkehr nach Griechenland trotz den von der Vorinstanz detailliert aufgezeigten Unterstützungsmöglichkeiten und den von den</w:t>
      </w:r>
    </w:p>
    <w:p>
      <w:r>
        <w:t>D-2088/2025 Seite 14 Beschwerdeführenden in diesem Zusammenhang zu erwartenden An- strengungen mit überwiegender Wahrscheinlichkeit dennoch in eine exis- tenzielle Notlage geraten werden, die sie nicht aus eigener Kraft abwenden können, ist nicht zu erwarten. Weder die bislang noch fehlenden Grie- chischkenntnisse noch das Fehlen eines familiären Beziehungsnetzes vor Ort sollten sie dauerhaft davon abhalten, Arbeitsstellen zu finden. Mit ihren Aufenthaltsbewilligungen haben die Beschwerdeführenden Zugang zu So- zialleistungen, zum griechischen Stellenmarkt und zur Gesundheitsversor- gung sowie Anspruch auf diesbezügliche Gleichbehandlung mit griechi- schen Staatsangehörigen. Insofern darf von ihnen erwartet werden, sich bei Unterstützungsbedarf und zur Geltendmachung ihrer Ansprüche an die griechischen Behörden zu wenden und die erforderliche Hilfe (nötigenfalls auf dem Rechtsweg) einzufordern. Schliesslich hat die Vorinstanz zutref- fend in seine Überlegungen einbezogen, dass es sich bei C._______ zwar um einen Minderjährigen, aber nicht mehr um ein Kleinkind mit hohem Be- treuungsbedarf handelt, sondern vielmehr um einen Jugendlichen. Hinsichtlich des medizinischen Sachverhalts ist zudem festzuhalten, dass nur dann auf Unzumutbarkeit des Wegweisungsvollzugs zu schliessen ist, wenn eine notwendige medizinische Behandlung im Zielstaat nicht zur Ver- fügung steht und die Rückkehr zu einer raschen und lebensgefährdenden Beeinträchtigung des Gesundheitszustandes der betroffenen Person füh- ren würde. Dabei wird als wesentlich die allgemeine und dringende medi- zinische Behandlung erachtet, welche zur Gewährleistung einer men- schenwürdigen Existenz absolut notwendig ist. Unzumutbarkeit liegt jeden- falls noch nicht vor, wenn im Zielstaat eine nicht dem schweizerischen Standard entsprechende medizinische Behandlung möglich ist (vgl. BVGE 2011/50 E. 8.3, 2009/2 E. 9.3.2). Den mit der Beschwerde eingereichten Unterlagen lässt sich entnehmen, dass A._______ hierzulande wegen Zahnbeschwerden behandelt wurde. C._______ wurde ebenfalls wegen Zahnschmerzen sowie einem "verknacksten" Fuss, Erkältungssymptomen und Hautproblemen behandelt. B._______ erhielt eine neue Brille. Sod- brennen, (…) sowie Erkältungssymptome wurden medikamentös behan- delt. Zudem war sie wegen Schlafproblemen und psychischer Belastung in psychiatrischer Behandlung und ihr wurden diesbezüglich am (…) Februar 2025 und (…) März 2025 Medikamente verschrieben. Darüber hinaus nimmt sie gemäss einem Laborbericht vom (…) Dezember 2024 Medika- mente zur Regulierung der (…). Die dokumentierten gesundheitlichen Be- schwerden von B._______ und die von ihr darüber hinaus vorgebachten gesundheitlichen Probleme ([…]) lassen nicht darauf schliessen, dass sie auf eine dringende medizinische Behandlung angewiesen wäre, die in</w:t>
      </w:r>
    </w:p>
    <w:p>
      <w:r>
        <w:t>D-2088/2025 Seite 15 Griechenland nicht erbracht werden könnte. Es ist an ihr, sich an die dort vorhandenen Gesundheitsinstitutionen zu wenden. In Bezug auf das Kindeswohl bleibt an dieser Stelle zu ergänzen, dass aus der KRK kein Anspruch auf einen Aufenthalt im Staat mit den für ein Kind vorteilhaftesten Lebensbedingungen abgeleitet werden kann (vgl. Urteil des BVGer E-1306/2024 vom 7. März 2024 E. 8 m.w.H.). Bei der Prüfung des Kindeswohls steht vielmehr das grundlegende Bedürfnis von Kindern im Vordergrund, in möglichst engem Kontakt mit ihren Eltern aufwachsen zu können, soweit es ihrem Wohl nicht schadet. Den Akten sind keine Hin- weise darauf zu entnehmen, dass C._______ in Griechenland von seinen Eltern getrennt werden könnte. Insgesamt betrachtet gelingt es den Beschwerdeführenden somit nicht, die geltende Legalvermutung umzustossen. Es ist nicht davon auszugehen, sie würden bei einer Rückkehr nach Griechenland in eine existenzbedro- hende Situation oder eine medizinische Notlage geraten.</w:t>
      </w:r>
    </w:p>
    <w:p>
      <w:r>
        <w:rPr>
          <w:b/>
        </w:rPr>
        <w:t>E. 7.3.5</w:t>
      </w:r>
    </w:p>
    <w:p>
      <w:r>
        <w:t>Der Vollzug der Wegweisung erweist sich somit auch als zumutbar-</w:t>
      </w:r>
    </w:p>
    <w:p>
      <w:r>
        <w:rPr>
          <w:b/>
        </w:rPr>
        <w:t>E. 7.3.6</w:t>
      </w:r>
    </w:p>
    <w:p>
      <w:r>
        <w:t>Bei dieser Sachlage besteht auch kein Anlass zur Einholung indivi- dueller Zusicherungen seitens der griechischen Behörden betreffend Zu- gang der Beschwerdeführenden zu Unterbringung und medizinischer Ver- sorgung. Das entsprechende (Subeventual-)Begehren ist demnach eben- falls abzuweisen.</w:t>
      </w:r>
    </w:p>
    <w:p>
      <w:r>
        <w:rPr>
          <w:b/>
        </w:rPr>
        <w:t>E. 7.4</w:t>
      </w:r>
    </w:p>
    <w:p>
      <w:r>
        <w:t>Es ist schliesslich auch ohne Weiteres von der Möglichkeit des Weg- weisungsvollzugs auszugehen (Art. 83 Abs. 2 AIG), da die griechischen Behörden der Rückübernahme der Beschwerdeführenden ausdrücklich zugestimmt haben und sie in Griechenland über gültige Aufenthaltstitel ver- fügen.</w:t>
      </w:r>
    </w:p>
    <w:p>
      <w:r>
        <w:rPr>
          <w:b/>
        </w:rPr>
        <w:t>E. 7.5</w:t>
      </w:r>
    </w:p>
    <w:p>
      <w:r>
        <w:t>Zusammenfassend hat die Vorinstanz den Wegweisungsvollzug nach Griechenland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Die Beschwerde ist abzuweisen.</w:t>
      </w:r>
    </w:p>
    <w:p>
      <w:r>
        <w:t>D-2088/2025 Seite 16</w:t>
      </w:r>
    </w:p>
    <w:p>
      <w:r>
        <w:rPr>
          <w:b/>
        </w:rPr>
        <w:t>E. 9.1</w:t>
      </w:r>
    </w:p>
    <w:p>
      <w:r>
        <w:t>Mit dem vorliegenden Urteil ist das Gesuch um Verzicht auf die Erhe- bung eines Kostenvorschusses gegenstandslos geworden.</w:t>
      </w:r>
    </w:p>
    <w:p>
      <w:r>
        <w:rPr>
          <w:b/>
        </w:rPr>
        <w:t>E. 9.2</w:t>
      </w:r>
    </w:p>
    <w:p>
      <w:r>
        <w:t>Das Gesuch um Gewährung der unentgeltlichen Prozessführung ist abzuweisen, da sich die Begehren entsprechend den vorstehenden Erwä- gungen von vornherein als aussichtlos im Sinne von Art. 65 Abs. 1 VwVG erwiesen haben. Demzufolge sind die Verfahrenskosten in der Höhe von Fr. 750.– (Art. 1‒3 des Reglements vom 21. Februar 2008 über die Kosten und Entschädigungen vor dem Bundesverwaltungsgericht [VGKE, SR 173.320.2]) den Beschwerdeführenden aufzuerlegen (Art. 63 Abs. 1 VwVG). (Dispositiv nächste Seite)</w:t>
      </w:r>
    </w:p>
    <w:p>
      <w:r>
        <w:t>D-2088/2025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