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D-2078/2021 vom 14. März 2025</w:t>
      </w:r>
    </w:p>
    <w:p>
      <w:r>
        <w:t>Bundesverwaltungsgericht, 2025-03-14, DE</w:t>
      </w:r>
    </w:p>
    <w:p>
      <w:r>
        <w:rPr>
          <w:b/>
        </w:rPr>
        <w:t xml:space="preserve">Quelle: </w:t>
      </w:r>
      <w:r>
        <w:t>https://mcp.opencaselaw.ch/entscheid/bvger_D-2078_2021</w:t>
      </w:r>
    </w:p>
    <w:p>
      <w:r>
        <w:t>FR: TAF D-2078/2021 du 14 mars 2025</w:t>
      </w:r>
    </w:p>
    <w:p>
      <w:r>
        <w:t>IT: TAF D-2078/2021 del 14 marzo 2025</w:t>
      </w:r>
    </w:p>
    <w:p>
      <w:pPr>
        <w:pStyle w:val="Heading2"/>
      </w:pPr>
      <w:r>
        <w:t>Regeste</w:t>
      </w:r>
    </w:p>
    <w:p>
      <w:r>
        <w:t>Asyl und Wegweisung</w:t>
      </w:r>
    </w:p>
    <w:p>
      <w:pPr>
        <w:pStyle w:val="Heading2"/>
      </w:pPr>
      <w:r>
        <w:t>Erwägungen</w:t>
      </w:r>
    </w:p>
    <w:p>
      <w:r>
        <w:rPr>
          <w:b/>
        </w:rPr>
        <w:t>E. 1.1</w:t>
      </w:r>
    </w:p>
    <w:p>
      <w:r>
        <w:t>Am 1. März 2019 ist eine Teilrevision des AsylG (SR 142.31) in Kraft getreten (AS 2016 3101);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 nommen worden.</w:t>
      </w:r>
    </w:p>
    <w:p>
      <w:r>
        <w:rPr>
          <w:b/>
        </w:rPr>
        <w:t>E. 1.3</w:t>
      </w:r>
    </w:p>
    <w:p>
      <w:r>
        <w:t>Gemäss Art. 31 VGG beurteilt das Bundesverwaltungsgericht Be- schwerden gegen Verfügungen nach Art. 5 VwVG und entscheidet auf dem Gebiet des Asyls in der Regel – wie auch vorliegend – endgültig (Art. 83 Bst. d Ziff. 1 BGG; Art. 105 AsylG). Die Beschwerdeführenden sind als Verfügungsadressaten zur Beschwerdeführung legitimiert (Art. 48 VwVG). Auf die frist- und formgerecht eingereichte Beschwerde ist einzu- treten (aArt. 108 Abs. 1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t>D-2078/2021 Seite 7</w:t>
      </w:r>
    </w:p>
    <w:p>
      <w:r>
        <w:rPr>
          <w:b/>
        </w:rPr>
        <w:t>E. 3.1</w:t>
      </w:r>
    </w:p>
    <w:p>
      <w:r>
        <w:t>In der Beschwerde werden zur Begründung des Rückweisungsan- trags formelle Rügen erhoben.</w:t>
      </w:r>
    </w:p>
    <w:p>
      <w:r>
        <w:rPr>
          <w:b/>
        </w:rPr>
        <w:t>E. 3.2.1</w:t>
      </w:r>
    </w:p>
    <w:p>
      <w:r>
        <w:t>Im Verwaltungsverfahren und insbesondere im Asylverfahren gilt der Untersuchungsgrundsatz und die Pflicht zur vollständigen und richti- gen Abklärung des rechtserheblichen Sachverhalts (Art. 6 AsylG i.V.m. Art. 12 VwVG; vgl. Art. 106 Abs. 1 Bst. b AsylG). Mithin ist die zuständige Behörde verpflichtet, den für die Beurteilung eines Asylgesuchs relevan- ten Sachverhalt von Amtes wegen festzustellen (vgl. BVGE 2012/21 E. 5.1). Dennoch darf sich die entscheidende Behörde in der Regel da- rauf beschränken, die Vorbringen einer asylsuchenden Person zu würdi- gen und die von ihr angebotenen Beweise abzunehmen. Eine Notwen- digkeit für über die Befragung hinausgehende Abklärungen besteht ins- besondere dann, wenn Zweifel und Unsicherheiten am Sachverhalt be- stehen, die voraussichtlich mit Ermittlungen von Amtes wegen beseitigt werden können (vgl. BVGE 2009/50 E. 10.2.1 S. 734 m.H.a. Entschei- dungen und Mitteilungen der Schweizerischen Asylrekurskommission [E- MARK] 1995 Nr. 23 E. 5a).</w:t>
      </w:r>
    </w:p>
    <w:p>
      <w:r>
        <w:rPr>
          <w:b/>
        </w:rPr>
        <w:t>E. 3.2.2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 35 E. 6.4.1 mit Hinweisen). Nicht erforderlich ist jedoch, dass sich die Be- gründung mit allen Parteistandpunkten einlässlich auseinandersetzt und jedes einzelne Vorbringen ausdrücklich widerlegt (vgl. BGE 143 III 65 E. 5.2). Der in Art. 32 VwVG konkretisierte Teilgehalt des Anspruchs auf rechtliches Gehör (Art. 29 Abs. 2 BV) verpflichtet die Behörde auch, die Vorbringen der Parteien sorgfältig und ernsthaft zu prüfen und in der Ent- scheidfindung zu berücksichtigen. Eng damit zusammen hängt die Pflicht der Behörde, ihren Entscheid zu begründen (Art. 35 Abs. 1 VwVG). Dabei kann sie sich in ihrer Argumentation zwar auf die für den Entscheid we- sentlichen Gesichtspunkte beschränken; sie darf aber nur diejenigen Ar- gumente stillschweigend übergehen, die für den Entscheid erkennbarer- weise unbehelflich sind. In diesem Sinne müssen wenigstens kurz die Überlegungen genannt werden, von denen sich die Behörde hat leiten lassen und auf die sich ihr Entscheid stützt (vgl. BGE 134 I 83 E. 4.1; BVGE 2007/21 E. 10.2 m.w.H.; PATRICK SUTTER, in: Kommentar zum</w:t>
      </w:r>
    </w:p>
    <w:p>
      <w:r>
        <w:t>D-2078/2021 Seite 8 Bundesgesetz über das Verwaltungsverfahren [VwVG], 2. Aufl. 2019, Art. 32 N 1 ff.).</w:t>
      </w:r>
    </w:p>
    <w:p>
      <w:r>
        <w:rPr>
          <w:b/>
        </w:rPr>
        <w:t>E. 3.3.1</w:t>
      </w:r>
    </w:p>
    <w:p>
      <w:r>
        <w:t>In der Beschwerdeschrift wird der Erlass eines gemeinsamen Asyl- entscheides und eine Verletzung des rechtlichen Gehörs sowie der Ab- klärungspflicht gerügt. Die Vorinstanz habe eingereichte Beweismittel (Taufurkunde) und massgebliche Sachverhaltselemente (einflussreicher Familienhintergrund, Cousin) nicht berücksichtigt (Beschwerde, Art. 23 bis 29, Art. 31 f., Art. 34 bis 37). Die Anhörung der Beschwerdeführerin habe zu lange gedauert und die Rückübersetzung sei erst am nächsten Tag erfolgt. Zudem sei geschlechterspezifisch keine Rücksicht genom- men worden und die Aktenführung im Anhörungsprotokoll fehlerhaft (feh- lendes Datum; Beschwerde, Art. 40 bis 55, Art. 59). Im Übrigen sei der Vertrauensanwalt der Schweizerischen Botschaft befangen beziehungs- weise bei den Abklärungen unsorgfältig vorgegangen (Beschwerde, Art. 67 ff., Art. 80 ff.).</w:t>
      </w:r>
    </w:p>
    <w:p>
      <w:r>
        <w:rPr>
          <w:b/>
        </w:rPr>
        <w:t>E. 3.3.2</w:t>
      </w:r>
    </w:p>
    <w:p>
      <w:r>
        <w:t>Das Verfahren der Beschwerdeführenden weist einen offenkundig engen persönlichen und sachlichen Zusammenhang auf, weshalb sich keine Separation aufdrängt. Es trifft alsdann zu, dass die Vorinstanz sich in der angefochtenen Verfügung nicht mit jedem einzelnen Partei- standpunkt explizit auseinandergesetzt hat, doch ist dies nicht weiter zu beanstanden, zeigt sie doch nachvollziehbar und hinreichend differen- ziert auf, dass sie sich mit sämtlichen zentralen Vorbringen und den eingereichten Beweismitteln der Beschwerdeführenden eingehend be- fasst hat. Eine fehlende Würdigung einzelner Sachverhaltselemente, wie die Erlebnisse mit dem Cousin, kann der Vorinstanz jedenfalls nicht vorgeworfen werden, zumal jene für eine abschliessende Einschätzung der Vorbringen auch nicht notwendig sind (vgl. dazu nachstehend E. 6.3). Der blosse Umstand, dass die Beschwerdeführenden die Beurteilung durch die Vorinstanz nicht teilen, stellt keine Gehörsverletzung dar, sondern beschlägt die Frage der materiellen Würdigung. Alsdann befindet sich die Anhörungsdauer der Beschwerdeführerin (Beschwerde, Art. 52 f.; 9,5 Stunden) im Rahmen und selbst wenn sie lang erscheinen mag, besteht kein dahingehender Rechtsanspruch, die Anhörung dürfe eine bestimmte Maximaldauer nicht überschreiten. In erster Linie ist massgebend, ob die angehörte Person in der Lage ist, der Anhörung zu folgen, was nicht vordringlich anhand von starren zeitlichen Kriterien, sondern im Rahmen einer individuellen Beurteilung ihrer Befindlichkeit zu beurteilen ist (vgl. BVGer Urteil D-4024/2020 vom 13. Mai 2024, E. 3.3.5,</w:t>
      </w:r>
    </w:p>
    <w:p>
      <w:r>
        <w:t>D-2078/2021 Seite 9 mit weiteren Hinweisen). Dem Anhörungsprotokoll sind keine Hinweise dafür zu entnehmen, die Beschwerdeführerin wäre dazu nicht in der Lage gewesen, und es wurden zudem mehrere Pausen gemacht (10.30 bis 10.45 Uhr, 12.20 Uhr bis 13.15 Uhr, 14.35 Uhr bis 14.45 Uhr, 16.25 Uhr bis 16.40 Uhr; act. 32/31). Auch die Rechtsvertretung beanstandete weder die Anhörungsdauer noch -art. Im Übrigen wurde der Dauer mit dem Verschieben des zweiten Teils der Rückübersetzung auf den Folgetag (09.00 bis 11.25 Uhr) Rechnung getragen und deswegen ist weder ein konkreter Nachteil für die Beschwerdeführerin ersichtlich noch wurde ein solcher vorgebracht. Die Beschwerdeführenden begründen zudem nicht, inwiefern die Dauer der Anhörung der Beschwerdeführerin und/oder der verzögerte Start der Anhörung des Beschwerdeführers (Beschwerde, Art. 53) zu einer unvollständigen respektive falschen Sachverhaltsfeststellung geführt haben soll. Im Weiteren geht der Vorwurf der fehlenden Rücksichtnahme auf das Geschlecht der Beschwerdeführerin fehl. Nachdem sie explizit auf das (einzige anwesende) männliche Geschlecht ihrer Rechtsvertretung aufmerksam gemacht wurde, wollte sie dennoch auf eine Anhörung in aus- schliesslicher Gegenwart von Frauen verzichten. Auf wiederholte Erklärung ihres Anspruches (Art. 6 AsylV1) bat die Beschwerdeführerin sogar darum, «üben» zu dürfen, «vor allen alles zu erzählen» und dieses Verhalten später auch ihren Kindern beibringen zu wollen (A32/31, F 105 bis 108). In gleicher Weise gab sie am Tag der Rückübersetzung explizit ihr Einverständnis zur Anwesenheit des männlichen Dolmetschers zu Protokoll (A32/31, F167 f.). Auch dazu liess die Rechtsvertretung keine – insbesondere keine geschlechterspezifischen – Anmerkungen zu Protokoll nehmen (vgl. auch Beschwerde, Art. 46). Im Weiteren kann aus dem offenkundigen administrativen Versehen des fehlenden Datums auf der letzten Seite des Anhörungsprotokolls der Rückübersetzung nicht auf eine (generell) fehlerhafte Aktenführung geschlossen werden. Das Anhörungsdatum wurde auf dem Protokoll klar bezeichnet und inhaltlich geht daraus hervor, dass der zweite Teil der Rückübersetzung am Folgetag durchgeführt wurde (A32/31, Seite 1 und S. 30 f.). Im Übrigen kann diesbezüglich auf die zutreffenden Ausführungen der Vorinstanz verwiesen werden (act. 17).</w:t>
      </w:r>
    </w:p>
    <w:p>
      <w:r>
        <w:rPr>
          <w:b/>
        </w:rPr>
        <w:t>E. 3.3.3</w:t>
      </w:r>
    </w:p>
    <w:p>
      <w:r>
        <w:t>Von den Beschwerdeführenden werden keine objektiv nachvollziehbaren Hinweise vorgebracht, welche im konkreten Fall auf eine Befangenheit oder auf ein unsorgfältiges Vorgehen des Ver- trauensanwaltes der Schweizerischen Botschaft schliessen liessen. Die Vorwürfe stützen sich auf reine Hypothesen und Mutmassungen über die</w:t>
      </w:r>
    </w:p>
    <w:p>
      <w:r>
        <w:t>D-2078/2021 Seite 10 anonymisierten Stellen im Abklärungsergebnis (Beschwerde, Art. 80 ff.). Zudem sind im Abklärungsergebnis dargelegte Zweifel an der Glaubhaftigkeit eines geltend gemachten Sachverhalts oder der Echtheit eines eingereichten Beweismittels beziehungsweise ist die Bewertung eines asylrechtlichen Vorbringens per se kein Indiz für Voreingenommen- heit oder Mangelhaftigkeit einer Botschaftsabklärung (vgl. unter anderem Beschwerde, Art. 83 ff.). Es bestehen angesichts der bundesverwaltungs- gerichtlichen Rechtsprechung keine Anhaltspunkte dafür, dass die Angaben des Vertrauensanwaltes kritikwürdig wären (vgl. auch die Stellungnahme der Vorinstanz; act. 27). Die Vorwürfe sind als unbe- gründet zu qualifizieren. Vor diesem Hintergrund vermögen weder die wiederholten blossen (Gegen-) Behauptungen noch allgemeine Hinweise auf andere Verfahrensdossiers in der Replik vom 10. Oktober 2024 mangels konkreten Zusammenhangs beziehungsweise persönlicher Betroffenheit etwas an dieser Einschätzung zu ändern. Im Übrigen erweisen sich die weiteren Vorwürfe gegenüber der Vorinstanz ebenfalls als haltlos. So hat sie entgegen der Behauptung der Beschwerde- führenden (act. 31) die entsprechenden Verfahrensdossiers beigezogen und sich auch mit der konkreten Ausgangslage auseinandergesetzt (act. 27). Im Weiteren ist nicht ersichtlich, inwiefern die Beschwerdeführenden aus dem hängigen Beschwerdeverfahren des Vaters des Beschwerdeführers (N 782 234; E-53/2024) vorliegend etwas zu ihren Gunsten ableiten können, zumal dessen Asylentscheid vom 29. November 2023 ebenfalls – insbesondere unter Feststellung un- glaubhafter Asylvorbringen – negativ ausfiel. Die auf blossen Mutmassungen basierenden Vorwürfe gegenüber der Vorinstanz sind haltlos, weshalb auch das Einholen einer weiteren Vernehmlassung nicht angezeigt und der betreffende Antrag abzuweisen ist.</w:t>
      </w:r>
    </w:p>
    <w:p>
      <w:r>
        <w:rPr>
          <w:b/>
        </w:rPr>
        <w:t>E. 3.3.4</w:t>
      </w:r>
    </w:p>
    <w:p>
      <w:r>
        <w:t>Insgesamt ist weder eine Verletzung des rechtlichen Gehörs noch der Abklärungspflicht und insbesondere keine Befangenheit des Ver- trauensanwaltes der Schweizerischen Botschaft in Teheran oder der Vorinstanz ersichtlich.</w:t>
      </w:r>
    </w:p>
    <w:p>
      <w:r>
        <w:rPr>
          <w:b/>
        </w:rPr>
        <w:t>E. 3.4</w:t>
      </w:r>
    </w:p>
    <w:p>
      <w:r>
        <w:t>Nach dem Gesagten erweisen sich die formellen Rügen als unbe- gründet. Es besteht keine Veranlassung, die Verfügung aus formellen Gründen aufzuheben und die Sache an die Vorinstanz zurückzuweisen. Der diesbezügliche Hauptantrag ist abzuweisen.</w:t>
      </w:r>
    </w:p>
    <w:p>
      <w:r>
        <w:t>D-2078/2021 Seite 11</w:t>
      </w:r>
    </w:p>
    <w:p>
      <w:r>
        <w:rPr>
          <w:b/>
        </w:rPr>
        <w:t>E. 4.1</w:t>
      </w:r>
    </w:p>
    <w:p>
      <w:r>
        <w:t>Gemäss Art. 2 Abs. 1 AsylG gewährt die Schweiz Flüchtlingen grund- sätzlich Asyl. Flüchtlinge sind Personen, die in ihrem Heimatstaat oder im Land, in dem sie zuletzt wohnten, wegen ihrer Rasse, Religion, Nationa- lität, Zugehörigkeit zu einer bestimmten sozialen Gruppe oder wegen ih- rer politischen Anschauungen ernsthaften Nachteilen ausgesetzt sind oder begründete Furcht haben, solchen Nachteilen ausgesetzt zu werden (Art. 3 Abs. 1 AsylG). Als ernsthafte Nachteile gelten namentlich die Ge- 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 chen Punkten zu wenig begründet oder in sich widersprüchlich sind, den Tatsachen nicht entsprechen oder massgeblich auf gefälschte oder ver- 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5.1.1</w:t>
      </w:r>
    </w:p>
    <w:p>
      <w:r>
        <w:t>Zunächst begründet die Vorinstanz ihren ablehnenden Entscheid damit, die Verfolgungsvorbringen im Zusammenhang mit dem uneheli- chen Geschlechtsverkehr, der Anklage wegen Vergewaltigung und Ket- zerei gegen den Beschwerdeführer, der gerichtsmedizinischen Untersu- chung und dem Einsperren der Beschwerdeführerin, seien als unglaub- haft zu erachten. So hätten die Beschwerdeführenden mit dem geplanten Vorgehen nach der Rückkehr aus Shiraz einerseits voneinander, ande- rerseits in ihren eigenen Anhörungen, unterschiedliche Angaben ge- macht. Der Beschwerdeführer habe in der ersten Anhörung angegeben, sie seien aufgrund der Angst der Beschwerdeführerin vor schlimmen Fol- gen stark mit Vorbereitungsplänen für die Rückkehr aus Shiraz beschäf- tigt gewesen. In der zweiten Anhörung habe er jedoch von keinen kon- kreten Plänen berichtet, weil sie nichts Schlimmes erwartet hätten und sie die Situation mit den Eltern lediglich hätten besprechen wollen.</w:t>
      </w:r>
    </w:p>
    <w:p>
      <w:r>
        <w:t>D-2078/2021 Seite 12 Demgegenüber habe die Beschwerdeführerin von der Ausarbeitung ei- nes gemeinsamen Plans berichtet, um von der Familie die Heiratserlaub- nis zu erhalten. Der Erklärungsversuch des Beschwerdeführers der un- terschiedlichen Angaben, sich ein bisschen vorbereitet und nicht mit der Wucht der Reaktion der Familie der Beschwerdeführerin gerechnet zu haben, vermöge die Ungereimtheiten nicht stringent und nachvollziehbar aufzulösen. Im Weiteren erstaune, dass die Beschwerdeführerin trotz ih- rer dargelegten massiven Notlage während der mehrtägigen Gefangen- schaft im Haus ihres Bruders in der Lage gewesen sei, dem Beschwer- deführer telefonisch zum Geburtstag zu gratulieren.</w:t>
      </w:r>
    </w:p>
    <w:p>
      <w:r>
        <w:t>Die eingereichten Beweismittel, namentlich der Haftbefehl, die gerichtli- che Vorladung und die gerichtsmedizinischen Unterlagen seien gemäss Abklärungen der Schweizerischen Botschaft gefälscht. Der Haftbefehl sei anstatt von einem strafrechtlichen von einem zivilrechtlichen Gericht (Di- vision 190) ausgestellt worden, das zudem geografisch für den Wohnort des Beschwerdeführers unzuständig sei. Dessen Aushändigung an den Beschwerdeführer als zu Inhaftierenden sei ebenso wie der darin enthal- tene Vorwurf der Ketzerei gegen den Islam nicht nachzuvollziehen. Als- dann sei die Vorladung von einer im Iran nicht existierenden Entität na- mens «Legal and Panel Department of Ministry of Intelligence» ausge- stellt worden und das «Ministry of Intelligence» sei für Sexualstraftaten (wie Vergewaltigung) nicht zuständig. Die digitale Fallnummer sei nicht wie üblich 16-stellig und den in der Vorladung genannten Begriff für Ver- hörzimmer («shobeh darasi») gebe es im iranischen Justizsystem nicht. Es sei daher nicht von einem bestehenden Strafverfahren gegen den Be- schwerdeführer auszugehen und dem Beschwerdeführer könne keine Anklage (Vergewaltigung) vor der Ausreise geglaubt werden. Im Weiteren sei die ausstellende Institution auf dem Dokument der gerichtsmedizini- schen Untersuchung nicht zur Auftragserteilung befähigt. Die Beschwer- deführerin habe ihre von 2007 bis 2017 bestandene Ehe verschwiegen, weshalb die gerichtsmedizinische Untersuchung oder die Zustimmung ei- ner staatlichen Institution dazu äusserst unwahrscheinlich sei. Die Ver- heimlichung der zehnjährigen Ehe führe einzig dazu, dass sie den Asyl- vorbringen, welche gemäss dem Botschaftsabklärungsergebnis ein Kon- strukt seien, die Grundlage entziehe. Die weiteren eingereichten Doku- mente seien gemäss der ergänzenden Botschaftsabklärung zwar echt, jedoch seien die Zeugenbestätigungen, gemäss denen die Beschwerde- führerin im Jahr 1990 geboren und nicht verheiratet gewesen sei, als Ge- fälligkeitsschreiben zu betrachten. Die Schreiben seien zwar vom Notar ausgestellt, aber die Identitätsdokumente der Beschwerdeführerin nicht</w:t>
      </w:r>
    </w:p>
    <w:p>
      <w:r>
        <w:t>D-2078/2021 Seite 13 gemäss den gesetzlichen Vorgaben von ihm geprüft worden. Zudem fehle auf dem Dokument das Staatsemblem wie auch das Logo der Justizad- ministration. Auch die iranische Botschaft in der Türkei habe die Identi- tätsdokumente nicht korrekt geprüft, was aus den leeren Angaben im Do- kument zur ID-Kartennummer und zur Geburtsurkunden-Nummer des eingereichten Online-Auszugs der iranischen Botschaft hervorgehe. Da- her vermöchten die nachträglich eingereichten Dokumente an den ersten Botschaftsabklärungsergebnissen nichts zu ändern. Die zehnjährige Ehe, eine mittlerweile erfolgte Scheidung und die Fälschung der eingereichten gerichtlichen Dokumente seien eindeutig nachgewiesen. Der Erklärungs- versuch, der Bruder habe möglicherweise Einfluss auf die Ausstellung der Dokumente gehabt, sei nicht nachzuvollziehen, da sein Interesse daran, bei gleichzeitiger Bedrohung und Verfolgung, nicht ersichtlich sei. Als- dann sei die vorgebrachte Angst vor einer Zwangsheirat mit ihrem Cousin aufgrund der zehnjährigen Ehe der Beschwerdeführerin mit C._______ unglaubhaft. Eine flüchtlingsrechtlich relevante Verfolgung von der Seite von staatlichen Behörden und der Familie der Beschwerdeführerin sei nicht glaubhaft gemacht worden, weshalb auf die Prüfung von deren Asyl- relevanz verzichtet werde.</w:t>
      </w:r>
    </w:p>
    <w:p>
      <w:r>
        <w:rPr>
          <w:b/>
        </w:rPr>
        <w:t>E. 5.1.2</w:t>
      </w:r>
    </w:p>
    <w:p>
      <w:r>
        <w:t>Die Konversion zum Christentum sowie die Glaubensausübung er- achtet die Vorinstanz in ihrem ablehnenden Entscheid als asylrechtlich nicht relevant. Die Konversion des Beschwerdeführers im Jahr 2014 und der Beschwerdeführerin Ende 2018 für sich alleine führe nicht zu einer individuellen staatlichen Verfolgung durch den iranischen Staat. Gemäss den Angaben der Beschwerdeführerin gebe es keinen Zusammenhang zwischen der Flucht aus dem Iran und ihrem christlichen Glauben. Sie sei primär Christin für sich selbst und übe den christlichen Glauben mit Lesen in der Bibel und dem Gespräch mit einem Freund aus. Im Zeitpunkt der Asylanhörung (29. November 2020) habe sie weder einer christlichen Ge- meinde angehört noch sei sie getauft gewesen. Der Beschwerdeführer habe bereits mehrere Jahre vor seiner Ausreise als Christ im Iran gelebt, wobei er während sechs Monaten über Skype in religiösen Themen von einem Priester unterrichtet und bei einem Aufenthalt in der Türkei mit an- deren Personen in einem Fluss getauft worden sei. Er habe seinen Glau- ben im Iran für sich gelebt, indem er andere tiefgründiger geliebt habe. Der Glaubenswechsel sei seinen Mitarbeitenden, der Familie und nahen Freunden bekannt gewesen, er habe sich keiner christlichen Glaubens- gemeinschaft anschliessen und keine Religionspropaganda betreiben wollen. Die Beschwerdeführenden hätten eine private, innere bezie- hungsweise nicht nach aussen getragene Konversion geschildert und</w:t>
      </w:r>
    </w:p>
    <w:p>
      <w:r>
        <w:t>D-2078/2021 Seite 14 seien im Iran zu keinem Zeitpunkt direkt oder indirekt aufgrund ihres christlichen Glaubens bedroht worden. Dem Beschwerdeführer könne eine Anklage wegen Ketzerei gegen die heilige islamische Republik Iran nicht geglaubt werden. Es gebe keine hinreichenden Anhaltspunkte für eine konkrete Bedrohung aufgrund der Konversion und es sei nicht von einem Interesse der iranischen Behörden daran auszugehen. Dafür wür- den gemäss der Botschaftsabklärung auch die fehlenden Hinweise auf ein Strafverfahren im Iran sprechen.</w:t>
      </w:r>
    </w:p>
    <w:p>
      <w:r>
        <w:rPr>
          <w:b/>
        </w:rPr>
        <w:t>E. 5.1.3</w:t>
      </w:r>
    </w:p>
    <w:p>
      <w:r>
        <w:t>Nach der Ausreise sei eine begründete Furcht vor Verfolgung der Beschwerdeführenden aufgrund ihrer Glaubensausübung infolge blosser Teilnahmen an Messen und Furcht vor staatlicher Identifizierung als Christen sowie entsprechender Konsequenzen, ebenfalls zu verneinen. Den Akten könnten keine Hinweise entnommen werden, dass die irani- schen Behörden oder Personen aus dem weiteren Umfeld von ihrem Glaubenswechsel Kenntnis genommen oder gestützt darauf Massnah- men zu ihrem Nachteil eingeleitet hätten. Bei der Beschwerdeführerin gebe es keine Anhaltspunkte für drohende Verfolgungsmassnahmen auf- grund des Glaubens (kein Zusammenhang mit der Ausreise). Aufgrund der geltend gemachten Aktivitäten bestünden weder Hinweise auf die Kenntnis der iranischen Behörden von der christlichen Glaubensüberzeu- gung noch für die Einleitung behördlicher Massnahmen. Unabhängig von der Glaubhaftigkeit der Identifizierung mit dem Christentum vermöge die Art der Glaubensausübung der Beschwerdeführenden (Besuch der Got- tesdienste, wöchentliche Bibellesekreise) keine Furcht vor einer flücht- lingsrechtlich relevanten Verfolgung bei einer Rückkehr in den Iran objek- tiv zu begründen, zumal auch keine öffentliche Exponierung als Christen ersichtlich sei. Das Verhalten seit der Ausreise aus dem Iran und der Ein- reise in die Schweiz vermöge, insgesamt betrachtet, kein ernsthaftes Vor- gehen der iranischen Behörden zu bewirken.</w:t>
      </w:r>
    </w:p>
    <w:p>
      <w:r>
        <w:rPr>
          <w:b/>
        </w:rPr>
        <w:t>E. 5.2</w:t>
      </w:r>
    </w:p>
    <w:p>
      <w:r>
        <w:t>Die Beschwerdeführenden entgegnen in der Rechtsmitteleingabe be- treffend Glaubhaftigkeit der Vorbringen im Wesentlichen, ihre Schilderun- gen seien nicht widersprüchlich, sondern unterschiedlich, weil sich die Beschwerdeführerin aufgrund ihrer Familie und ihren Erfahrungen andere Gedanken gemacht habe als der Beschwerdeführer. Er habe die Familie vor der Rückkehr nach Shiraz noch nicht gekannt und sich die von ihr ausgehende Gefahr noch nicht vorstellen können. Im Weiteren habe die Beschwerdeführerin ihn am Geburtstag nicht angerufen, um ihm zu gra- tulieren, sondern um mit ihm in Kontakt zu bleiben und die Flucht aufzu- gleisen. Die Botschaftsabklärungsergebnisse seien hinsichtlich des</w:t>
      </w:r>
    </w:p>
    <w:p>
      <w:r>
        <w:t>D-2078/2021 Seite 15 Alters, der zehnjährigen Ehe und der gerichtsmedizinischen Untersu- chung aufgrund einer Verwechslung der Beschwerdeführerin mit einer anderen Person namens «Ronak Shahbazi» oder Fehler in Zweifel zu ziehen. Mit ihrer langen freien Rede habe sie sowohl die Glaubhaftigkeit der Asylvorbringen als auch ihrer Misshandlungen bewiesen. Da die im Rahmen des rechtlichen Gehörs weiteren eingereichten Dokumente (on- line Auszug der iranischen Botschaft, Bezeugungsschreiben, Vollmacht der Beschwerdeführerin, Mievertrag, Stromrechnung, Unterschriftsbe- scheinigung) gemäss der zweiten Botschaftsabklärung echt seien, sei auch die Identität der Beschwerdeführenden belegt. Die Beschwerdefüh- renden würden wegen ihrer Asylvorbringen einerseits direkt von den ira- nischen Behörden, andererseits von der Familie der Beschwerdeführerin gezielt und durch den Einfluss der Familie auch intensiver asylrechtlich relevant verfolgt. Im Weiteren hätten die Vorinstanz mit der Vornahme der Botschaftsab- klärung und der Vertrauensanwalt durch sein Vorgehen objektive Nach- fluchtgründe geschaffen. Der Vertrauensanwalt habe womöglich Kontakt mit den iranischen Behörden aufgenommen, Informationen an diese ge- liefert, Abklärungen auf einer Datenbank getätigt und offenbar auch Per- sonen direkt auf den Beschwerdeführer angesprochen, beispielsweise den heutigen Betreiber eines Barbershops. Die vom Vertrauensanwalt verwendeten Formulierungen liessen alsdann auf Spekulationen seiner- seits schliessen («presumably, most likely»), wobei er auch behaupte, die Shenasnahmeh sei betreffend Geburts- und Ausstelldatum verfälscht, ob- wohl keine Hinweise auf eine Fälschung seitens der Beschwerdeführerin bestünden. Alsdann sei die Konversion des Beschwerdeführers keine «innere» ge- wesen, die nur im Privaten gelebt worden sei, sondern viele Kunden und alle Mitarbeiter hätten von seiner aktiv gelebten und nach aussen erkenn- baren Konversion gewusst. Den Beschwerdeführenden drohe im Fall der Rückkehr in den Iran eine Festnahme und Inhaftierung. Im Weiteren wür- den die Beschwerdeführenden seit Herbst 2019 regelmässig die Gottes- dienste der Freikirche ([…]) besuchen. Die Beschwerdeführerin sei nach dem Besuch des Taufvorbereitungskurses im Frühling 2020 am 21. Juni 2021 getauft worden und treffe sich jeweils dienstagabends in einer Gruppe, um zusammen in der Bibel zu lesen, zu diskutieren und zu beten, was auf Videos (You Tube Links) und Screenshots (Beschwerdebeilage 4 und 5) zu sehen sei. Die Beschwerdeführenden würden darin nament- lich genannt, sich zum christlichen Glauben bekennen und predigen.</w:t>
      </w:r>
    </w:p>
    <w:p>
      <w:r>
        <w:t>D-2078/2021 Seite 16 Zudem sei in einer Zeitschrift über die Beschwerdeführerin berichtet wor- den (Beschwerdebeilage 8 und 9). Die eingereichten Unterlagen würden das Engagement der Beschwerdeführerin in der Kirche, ihre aktive Teil- nahme und ihr Auftreten vor versammelter Gemeinde belegen. Die Be- schwerdeführenden seien nicht bereit, ihren Glauben im Iran zu verheim- lichen, denn dies würde zu einem unerträglichen psychischen Druck füh- ren. Entgegen den vorinstanzlichen Erwägungen könnten sich Christen im Iran nicht auf die Glaubensfreiheit gemäss iranischer Verfassung be- rufen. Im Übrigen würden die Beschwerdeführenden aufgrund der Dauer des hiesigen Auslandaufenthalts als Regimefeinde und Landesverräter betrachtet.</w:t>
      </w:r>
    </w:p>
    <w:p>
      <w:r>
        <w:rPr>
          <w:b/>
        </w:rPr>
        <w:t>E. 5.3</w:t>
      </w:r>
    </w:p>
    <w:p>
      <w:r>
        <w:t>und E. 5.5 verwiesen werden. Die Ausführungen auf Beschwerde- ebene und die eingereichten Beweismittel führen zu keiner anderen Be- trachtungsweise.</w:t>
      </w:r>
    </w:p>
    <w:p>
      <w:r>
        <w:rPr>
          <w:b/>
        </w:rPr>
        <w:t>E. 5.4</w:t>
      </w:r>
    </w:p>
    <w:p>
      <w:r>
        <w:t>In der Replik widersprechen die Beschwerdeführenden der Vor- instanz betreffend fehlende Kenntnis der iranischen Behörden, weil sie sich in der Schweiz für den christlichen Glauben und ihre Gemeinde, aber auch für die iranische Opposition gegen das iranische Regime sowie kul- turell sehr stark engagieren würden. Gleichzeitig halten sie der Vorinstanz vor, sich nicht zu den objektiven Nachfluchtgründen aufgrund des Vorge- hens des Rechtsanwalts bei der Botschaftsabklärung geäussert zu ha- ben. Sie reichten hierzu Fotos des Beschwerdeführers mit einem Mahsa Amini T-Shirt, diverse Zeitungsartikel über religiöse Anlässe und das Theater- stück «fremd sein», ein Schreiben einer Theaterpädagogin sowie einen Zeitschriftenartikel über den Beschwerdeführer ein.</w:t>
      </w:r>
    </w:p>
    <w:p>
      <w:r>
        <w:rPr>
          <w:b/>
        </w:rPr>
        <w:t>E. 5.5</w:t>
      </w:r>
    </w:p>
    <w:p>
      <w:r>
        <w:t>In der Duplik weist die Vorinstanz darauf hin, ein abgewiesener irani- scher Asylsuchender habe im April 2020 eine Petition lanciert und die Be- hauptung aufgestellt, der Vertrauensanwalt der Schweizer Botschaft in Teheran sei für die iranische Justiz tätig. Diese Behauptung sei in unter- schiedlicher Form von verschiedenen Asylsuchenden und Rechtsvertre- tungen aufgrund ihres Interesses an der Diskreditierung der Botschafts-</w:t>
      </w:r>
    </w:p>
    <w:p>
      <w:r>
        <w:t>D-2078/2021 Seite 17 abklärungen aufgegriffen worden, obwohl bis heute nie entsprechende Beweise oder konkrete Hinweise vorgebracht worden seien. Es handle sich bei den Eingaben der Rechtsvertretung um pauschale Behauptun- gen zur Herleitung objektiver Nachfluchtgründe. Die von den Beschwer- deführenden erwähnten Iran-Dossiers würden keine objektiven Nach- fluchtgründe in Zusammenhang mit den getätigten Abklärungsmassnah- men des SEM aufweisen. Subjektive Nachfluchtgründe aufgrund gewöhnlicher Teilnahmen am Ge- meindeleben, ohne besonders exponierte Rollen oder Funktionen einzu- nehmen, seien zu verneinen. Daran vermöchten auch die Artikel in einem evangelischen Kirchenmagazin und die Biographien der Beschwerdefüh- renden nichts zu ändern. Das Theaterprojekt «fremd sein» sei in ein kan- tonal begrenztes Integrationskonzept eingebettet. Es bestünden keine Hinweise auf ein politisches oder subversives Verhalten. Weder das The- aterprojekt noch Anlässe wie «offenes Singen» oder «Triff Altdorf» ver- möchten ein besonderes Risiko im Falle einer Rückkehr in den Iran zu begründen. Im Weiteren seien auch die Aktivitäten auf Instagram in Ver- bindung mit den Ereignissen um den Tod von Mahsah Amini sehr lücken- haft belegt. Die Behauptung der Rechtsvertretung von grosser Internet- Aufmerksamkeit sei nicht dokumentiert, zumal die 128 Likes für das Foto mit dem Beschwerdeführer im T-Shirt mit der Aufschrift «Masha Amini» nicht von seinem Konto stammen würden, sondern von «@avestaevent». Die Instagram-Screenshots könnten nur teilweise den Konten der Be- schwerdeführenden zugeordnet werden und die Beweismittel im Zusam- menhang mit der Teilnahme an einer Demonstration vor den Räumlich- keiten des SEM am 8. Mai 2024 sei nicht geeignet, eine potentielle Ge- fährdung der Beschwerdeführenden zu begründen. Die Beschwerdefüh- renden hätten weder eine politische beziehungsweise regimekritische Vorgeschichte im Iran, noch hätten sie sich nach der Ausreise derart re- gimekritisch exponiert, dass sie eine Gefahr für das politische System des Irans darstellen würden. Angesichts der zahlreichen Aktivitäten und kriti- schen Posts in den sozialen Medien im Zuge der Proteste ab dem Jahr 2022 im Iran würden die Beschwerdeführenden nicht in besonderem Mass aus der Masse der regimekritischen iranischen Staatsangehörigen hervortreten.</w:t>
      </w:r>
    </w:p>
    <w:p>
      <w:r>
        <w:rPr>
          <w:b/>
        </w:rPr>
        <w:t>E. 5.6</w:t>
      </w:r>
    </w:p>
    <w:p>
      <w:r>
        <w:t>In der Triplik vom 10. Oktober 2024 bringen die Beschwerdeführen- den hauptsächlich vor, ihre exponierte Rolle («Führungsrolle») ergebe sich aus ihren Handlungen, und verweisen gleichzeitig auf Berichte zum</w:t>
      </w:r>
    </w:p>
    <w:p>
      <w:r>
        <w:t>D-2078/2021 Seite 18 Christentum (www.nzz.ch) und zu exilpolitischen Tätigkeiten (www.iran- intl.com).</w:t>
      </w:r>
    </w:p>
    <w:p>
      <w:r>
        <w:rPr>
          <w:b/>
        </w:rPr>
        <w:t>E. 6.1</w:t>
      </w:r>
    </w:p>
    <w:p>
      <w:r>
        <w:t>Die Vorinstanz hat in der angefochtenen Verfügung die von den Be- schwerdeführenden geltend gemachten zentralen Vorbringen – wie nach- folgend aufgezeigt – zu Recht als teilweise unglaubhaft und im Übrigen als nicht asylrechtlich relevant erachtet. Es kann mit nachfolgenden Er- gänzungen auf die ausführlichen Erwägungen der angefochtenen Verfü- gung, der Vernehmlassungen der Vorinstanz sowie vorstehend E. 5.1, E.</w:t>
      </w:r>
    </w:p>
    <w:p>
      <w:r>
        <w:rPr>
          <w:b/>
        </w:rPr>
        <w:t>E. 6.2</w:t>
      </w:r>
    </w:p>
    <w:p>
      <w:r>
        <w:t>Mit pauschalen Gegenbehauptungen, wie beispielsweise die Be- schwerdeführenden hätten detaillierte Angaben in langer direkter Rede mit Gefühlsschilderungen gemacht, beziehungsweise mit inhaltsleeren Beschreibungen, weshalb die Vorbringen eben doch glaubhaft gewesen seien, vermögen die Beschwerdeführenden die Einschätzung der Un- glaubhaftigkeit der Asylvorbringen nicht umzustossen (vgl. Beschwerde, Art. 112 f, 117). Der Erklärungsversuch unterschiedlicher Gedanken zur gleichen Rückkehrsituation aus Shiraz vermag die Widersprüche in den Angaben der Beschwerdeführenden nicht aufzulösen, nachdem sie ge- mäss ihren Angaben gemeinsame Pläne für ihre Rückkehr geschmiedet hätten. Angesichts angeblicher jahrelanger Probleme mit der einflussrei- chen Familie, sehr grosser Angst und der vorgesehenen Zwangsheirat der Beschwerdeführerin erscheint es nicht plausibel, dass sie die Eltern um eine Heiratserlaubnis hätten bitten wollen (Beschwerde, Art. 72 ff.). Im Weiteren ist der Vorinstanz beizupflichten, dass es erstaunlich ist, dass es der Beschwerdeführerin – unabhängig vom Grund des Anrufs (Ge- burtstag) – während ihrer Gefangenschaft und der damit vorgebrachten Notlage aufgrund der Beziehung mit dem Beschwerdeführer überhaupt möglich gewesen sein soll, ausgerechnet ihn anzurufen. Daher ist der Er- klärungsversuch in der Beschwerde, es sei nicht um die Gratulation, son- dern um die Aufrechterhaltung des Kontakts und die Aufgleisung der Flucht gegangen (Beschwerde Art. 106), unbehelflich.</w:t>
      </w:r>
    </w:p>
    <w:p>
      <w:r>
        <w:rPr>
          <w:b/>
        </w:rPr>
        <w:t>E. 6.3</w:t>
      </w:r>
    </w:p>
    <w:p>
      <w:r>
        <w:t>Betreffend die eingereichten Beweismittel hat die Vorinstanz nachvoll- ziehbar und im Sinne der Botschaftsabklärungen erwogen, weshalb die gerichtliche Vorladung, der Haftbefehl sowie die gerichtsmedizinischen Unterlagen gefälscht sind und sie die Einschätzung der fehlenden</w:t>
      </w:r>
    </w:p>
    <w:p>
      <w:r>
        <w:t>D-2078/2021 Seite 19 Glaubhaftigkeit nicht zu ändern vermögen. Bereits die vorbestandene Ehe und das falsche Alter (zehn Jahre älter) der Beschwerdeführerin ent- ziehen den Asylvorbringen im Zusammenhang mit dem unehelichen Ge- schlechtsverkehr (gerichtsmedizinische Untersuchung, Anklagen, Ein- sperren, Familienprobleme, Zwangsheirat) per se die Grundlage. Der Er- klärungsversuch, das Alter und der Zivilstand der Beschwerdeführerin seien als glaubhaft zu erachten, weil die weiteren Beweismittel (A55/20, Beilagen) gemäss der zweiten Botschaftsabklärung echt seien, über- zeugt nicht. Einerseits sind einige Unterlagen davon für das vorliegende Verfahren nicht relevant (beispielsweise Mietvertrag, Stromrechnung), andererseits wurden die Dokumente nicht in einer zum Nachweis genü- genden Weise erlangt (A61/3). Die Gründe dafür hat die Vorinstanz zu- treffend dargelegt und es ist darauf zu verweisen (vi-Entscheid, Ziff. II/2, S. 8 f.; vgl. auch vorstehend E. 5.1.1). Im Weiteren trifft nicht zu, dass sich die Fälschungsmerkmale der gerichtsmedizinischen Dokumente einzig auf das Alter und die Ehe beziehen, da die Vorinstanz die fehlende Befä- higung der genannten Behörde zur entsprechenden Auftragserteilung der Untersuchung der Beschwerdeführerin ebenso dargelegt hat (vi-Ent- scheid Ziff. II/2, S. 8). Aus den blossen Behauptungen, die Beschwerde- führerin sei mit einer anderen Person gleichen Namens verwechselt oder es seien Fehler gemacht worden, und den Einwänden betreffend die Bot- schaftsabklärungen sowie den Vorwürfen gegenüber dem Vertrauensan- walt, können die Beschwerdeführenden nichts zu ihren Gunsten ableiten (vgl. dazu auch vorstehende E. 3.3.2 [Befangenheit, Unsorgfalt] und E. 5.5). Es ist vorliegend von einem Versuch, die konstruierten Vorbringen in ein günstigeres Licht zu rücken, auszugehen, was jedoch aufgrund des Gesagten nicht gelingt. Angesichts der unglaubhaften Asylvorbringen (Verfolgung aufgrund unehelichen Geschlechtsverkehrs) und der ge- fälschten Dokumente (Anklage, Haftbefehl, gerichtsmedizinische Unter- suchung) entfällt die Notwendigkeit der Würdigung weiterer damit im Zu- sammenhang stehender Vorbringen (beispielsweise Zwangsheirat, Er- lebnisse mit dem Cousin, mutmassliche Misshandlungen der Beschwer- deführerin; Beschwerde, Art. 111 und 115).</w:t>
      </w:r>
    </w:p>
    <w:p>
      <w:r>
        <w:rPr>
          <w:b/>
        </w:rPr>
        <w:t>E. 6.4</w:t>
      </w:r>
    </w:p>
    <w:p>
      <w:r>
        <w:t>Der Beschwerdeführer hatte wegen seiner Konversion bereits jahre- lang vor der Ausreise keine Probleme im Iran und zwar auch in Berück- sichtigung der Kenntnis seines Umfelds (Beschwerde, Art 124 f.). Es ist nicht ohne Weiteres auf einen nach aussen gelebten Glauben zu schlies- sen, wenn die Konversion zum Christentum in seinem Umfeld bekannt ist. Die unsubstantiierte Behauptung, er habe die Konversion im Iran aktiv gelebt und sie sei nach aussen erkennbar gewesen, vermag vor diesem</w:t>
      </w:r>
    </w:p>
    <w:p>
      <w:r>
        <w:t>D-2078/2021 Seite 20 Hintergrund nicht zu überzeugen. Es ist davon auszugehen, dass bei ei- ner Rückkehr deswegen (weiterhin) keine Probleme zu erwarten sind. An dieser Einschätzung vermag die Mutmassung einer Verfolgung mit Hin- weisen auf öffentlich zugängliche Berichte mangels persönlicher Betrof- fenheit nichts zu ändern. Die Beschwerdeführerin verneinte eigens einen Zusammenhang ihres Religionswechsels mit der Ausreise und den Asyl- vorbringen (A32/31, F140 f.). Demgemäss ist die Konversion der Be- schwerdeführenden vor der Ausreise asylrechtlich nicht relevant.</w:t>
      </w:r>
    </w:p>
    <w:p>
      <w:r>
        <w:rPr>
          <w:b/>
        </w:rPr>
        <w:t>E. 6.5</w:t>
      </w:r>
    </w:p>
    <w:p>
      <w:r>
        <w:t>Aufgrund des Gesagten erfüllten die Beschwerdeführenden zum Zeit- punkt der Ausreise die Flüchtlingseigenschaft nicht.</w:t>
      </w:r>
    </w:p>
    <w:p>
      <w:r>
        <w:rPr>
          <w:b/>
        </w:rPr>
        <w:t>E. 6.6</w:t>
      </w:r>
    </w:p>
    <w:p>
      <w:r>
        <w:t>Die Beschwerdeführenden machen objektive Nachfluchtgründe in- folge der durchgeführten Botschaftsabklärungen geltend. Zur Begrün- dung einer solchen aufgrund äusserer Umstände nach der Ausreise ent- standenen Gefährdung stützen sie sich einzig auf blosse Mutmassungen und reine Hypothesen, welche sie im Zusammenhang mit dem Ergebnis der Botschaftsabklärungen sowie hinter teilweise anonymisierten Stellen vermuten (A56/4, A61/3). Spekulative Formulierungen hierzu finden sich zahlreich in der Beschwerde. Beispielsweise: «Die anonymisierte Stelle muss sich auf Aussagen der Betreiber dieses Barbershops beziehen» (Beschwerde, Art. 64) oder «Es ist offensichtlich, dass es sich dabei um einen Anwalt des iranischen Regimes handeln muss: Anders ist gar nicht erklärbar, wie eine Person überhaupt Zugang zu solchen Behörden erhal- ten soll» (Beschwerde, Art. 71; ähnlich Art. 86 und 93). Anhaltspunkte für die hinreichende Annahme einer Gefährdung infolge der Botschaftsab- klärungen gehen weder aus den Akten noch der Beschwerde hervor. Demgemäss sind objektive Nachfluchtgründe vorliegend zu verneinen.</w:t>
      </w:r>
    </w:p>
    <w:p>
      <w:r>
        <w:rPr>
          <w:b/>
        </w:rPr>
        <w:t>E. 7.1</w:t>
      </w:r>
    </w:p>
    <w:p>
      <w:r>
        <w:t>Zu prüfen bleibt, ob bei den Beschwerdeführenden subjektive Nach- fluchtgründe (Art. 54 AsylG) aufgrund ihrer Glaubensausübung sowie exilpolitischer Betätigung in der Schweiz vorliegen.</w:t>
      </w:r>
    </w:p>
    <w:p>
      <w:r>
        <w:rPr>
          <w:b/>
        </w:rPr>
        <w:t>E. 7.2</w:t>
      </w:r>
    </w:p>
    <w:p>
      <w:r>
        <w:t>Subjektive Nachfluchtgründe sind anzunehmen, wenn eine asylsu- chende Person erst durch die Flucht aus dem Heimat- oder Herkunfts- staat oder wegen ihres Verhaltens nach der Ausreise eine Verfolgung im Sinne von Art. 3 AsylG zu befürchten hat. Wesentlich ist, ob die heimatli- chen Behörden das Verhalten einer Person als staatsfeindlich einstufen und diese deswegen bei einer Rückkehr eine Verfolgung befürchten muss. Personen mit subjektiven Nachfluchtgründen erhalten zwar kein Asyl, werden jedoch als Flüchtlinge vorläufig aufgenommen (Art. 54</w:t>
      </w:r>
    </w:p>
    <w:p>
      <w:r>
        <w:t>D-2078/2021 Seite 21 AsylG; vgl. BVGE 2009/28 E. 7.1). Es bleiben damit die Anforderungen an den Nachweis einer begründeten Furcht massgeblich (Art. 3 und Art. 7 AsylG).</w:t>
      </w:r>
    </w:p>
    <w:p>
      <w:r>
        <w:rPr>
          <w:b/>
        </w:rPr>
        <w:t>E. 7.3</w:t>
      </w:r>
    </w:p>
    <w:p>
      <w:r>
        <w:t>Wie die Vorinstanz zu Recht festhält, führt der Übertritt zum Christen- tum für sich alleine betrachtet zu keiner (individuellen) staatlichen Verfol- gung im Iran. Eine Verfolgung durch den iranischen Staat kommt erst dann zum Tragen, wenn der Glaubenswechsel bekannt wird und zugleich Aktivitäten der Konvertiten vorliegen, die vom Regime als Angriff auf den Staat angesehen werden. Die Glaubensänderung vermag die Aufmerk- samkeit der iranischen Behörden auf sich zu ziehen, wenn sie im Ausland aktiv und nach aussen hin sichtbar praktiziert wird und im Einzelfall davon ausgegangen werden muss, dass das heimatliche Umfeld von einer sol- chen aktiven, allenfalls missionarische Züge annehmenden Glau- bensausübung erfährt (vgl. BVGE 2009/28 E. 7.3.4). Diese Beurteilung hat nach wie vor ihre Gültigkeit (vgl. statt vieler Urteil des BVGer E-1717/2020 vom 16. Februar 2023 E. 7.2).</w:t>
      </w:r>
    </w:p>
    <w:p>
      <w:r>
        <w:rPr>
          <w:b/>
        </w:rPr>
        <w:t>E. 7.4</w:t>
      </w:r>
    </w:p>
    <w:p>
      <w:r>
        <w:t>Die Beschwerdeführenden engagieren sich in der Schweiz für das Gemeindeleben, beispielsweise in Form der Teilnahme an Integrations- projekten (Theater), Singanlässen oder Gemeindetreffen. Weder aus die- sem Engagement, noch aus den dazu eingereichten Unterlagen (Biogra- phieartikel, Kirchenmagazin) noch aus den Ausführungen auf Beschwer- deebene ergibt sich eine besondere Exponierung oder missionierende Tätigkeit, welche das Interesse der iranischen Behörden wecken könnte, indem sie dies als Angriff auf das Regime verstehen könnten. So liegen angesichts der anhaltenden Aktivitäten auch keine Anhaltspunkte dafür vor, die Behörden hätten sie identifiziert und dies wird auch nicht geltend gemacht. Abgesehen davon ist darauf hinzuweisen, dass die private Aus- übung des christlichen Glaubens im Iran grundsätzlich möglich ist (vgl. a.a.O. Urteil E-1717/2020 E. 7.2 m.w.H.). Aus den Akten ergibt sich ent- gegen der Beschwerde auch nicht, aktives Missionieren würde für die Be- schwerdeführenden ein zentrales Element ihrer religiösen Identität dar- stellen, weshalb im Falle einer Rückkehr in den Iran insgesamt – entge- gen der Behauptung in der Beschwerde – auch nicht von einem unerträg- lichen psychischen Druck im Sinne von Art. 3 Abs. 2 AsylG auszugehen ist.</w:t>
      </w:r>
    </w:p>
    <w:p>
      <w:r>
        <w:rPr>
          <w:b/>
        </w:rPr>
        <w:t>E. 7.5</w:t>
      </w:r>
    </w:p>
    <w:p>
      <w:r>
        <w:t>. Aus den – teilweise unter einem Pseudonym getätigten – Aktivitäten auf Instagram (Mahsa Amini) ist keine Grundlage für die Annahme einer Verfolgungsgefahr im Falle einer Rückkehr in den Iran abzuleiten. Unter</w:t>
      </w:r>
    </w:p>
    <w:p>
      <w:r>
        <w:t>D-2078/2021 Seite 22 Berücksichtigung aller Umstände ist es unwahrscheinlich, dass die irani- schen Behörden sie als ernstzunehmende Bedrohung für das politische System des Irans wahrnehmen würden, selbst wenn sie von den (weni- gen) exilpolitischen Aktivitäten in den sozialen Medien erfahren haben respektive zukünftig erfahren sollten. Immerhin dürften weltweilt mittler- weile hunderttausende Exil-Iranerinnen und -Iraner auf Social-Media ak- tiv sein, was selbst die iranischen Behörden zu einer Konzentration auf besonders auffällige respektive profilierte Konten zwingt. Ein solches Pro- fil ist im Falle der Beschwerdeführenden jedoch nicht ersichtlich gemacht. Die einmalige, einfache Teilnahme an einer Demonstration in der Schweiz (8. Mai 2024; act. 22) lässt keine besondere Exponierung oder qualifi- zierte exilpolitische Betätigung erkennen. Im Übrigen ist vorliegend nicht anzunehmen, die Beschwerdeführenden würden aufgrund ihres Ausland- aufenthalts von den iranischen Behörden als Feinde betrachtet.</w:t>
      </w:r>
    </w:p>
    <w:p>
      <w:r>
        <w:rPr>
          <w:b/>
        </w:rPr>
        <w:t>E. 7.6</w:t>
      </w:r>
    </w:p>
    <w:p>
      <w:r>
        <w:t>Insgesamt ist nicht davon auszugehen, dass die iranischen Behörden die Beschwerdeführenden bei einer allfälligen Rückkehr in den Iran auf- grund der Konversion zum Christentum beziehungsweise ihrer Glau- bensausübung, ihrer Teilnahme an einer Demonstration und Social-Me- dia-Aktivitäten verfolgen würden. Die mit der Beschwerde und während des Verfahrens eingereichten Beweismittel vermögen an dieser Einschät- zung nichts zu ändern (beispielsweise YouTube Links, Screenshots, öf- fentliche Berichte). Die Beschwerdeführenden vermochten keine subjek- tiven Nachfluchtgründe im Sinne von Art. 54 AsylG darzulegen.</w:t>
      </w:r>
    </w:p>
    <w:p>
      <w:r>
        <w:rPr>
          <w:b/>
        </w:rPr>
        <w:t>E. 7.7</w:t>
      </w:r>
    </w:p>
    <w:p>
      <w:r>
        <w:t>Bei einer Gesamtbetrachtung sind die vorgebrachten Verfolgungs- massnahmen, welche sich massgeblich auf gefälschte oder verfälschte Beweismittel abstützen, als nicht glaubhaft zu erachten. Eine asylrecht- lich relevante Verfolgung nach der Ausreise ist insgesamt zu verneinen.</w:t>
      </w:r>
    </w:p>
    <w:p>
      <w:r>
        <w:rPr>
          <w:b/>
        </w:rPr>
        <w:t>E. 7.8</w:t>
      </w:r>
    </w:p>
    <w:p>
      <w:r>
        <w:t>Zusammenfassend ist festzuhalten, dass die Beschwerdeführenden die Flüchtlingseigenschaft weder nachgewiesen noch glaubhaft gemacht haben und die Vorinstanz das Asylgesuch folgerichtig abgelehnt hat.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t>D-2078/2021 Seite 23</w:t>
      </w:r>
    </w:p>
    <w:p>
      <w:r>
        <w:rPr>
          <w:b/>
        </w:rPr>
        <w:t>E. 8.2</w:t>
      </w:r>
    </w:p>
    <w:p>
      <w:r>
        <w:t>Die Beschwerdeführenden verfügen weder über eine ausländerrecht- 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 mäss Praxis des Bundesverwaltungsgerichts der gleiche Beweisstandard wie bei der Prüfung der Flüchtlingseigenschaft; das heisst, sie sind zu beweisen, wenn der strikte Beweis möglich ist, und andernfalls wenigs- 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 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 rauf hin, dass das Prinzip des flüchtlingsrechtlichen Non-Refoulement nur Personen schützt, die die Flüchtlingseigenschaft erfüllen. Da es den Be- schwerdeführenden nicht gelungen ist, eine asylrechtlich erhebliche Ge- fährdung nachzuweisen oder glaubhaft zu machen, kann der in Art. 5 AsylG verankerte Grundsatz der Nichtrückschiebung im vorliegenden Verfahren keine Anwendung finden. Eine Rückkehr der Beschwerdefüh- renden in den Heimatstaat ist demnach unter dem Aspekt von Art. 5 AsylG rechtmässig. Sodann ergeben sich weder aus den Aussagen der</w:t>
      </w:r>
    </w:p>
    <w:p>
      <w:r>
        <w:t>D-2078/2021 Seite 24 Beschwerdeführenden noch aus den Akten Anhaltspunkte dafür, dass sie für den Fall einer Ausschaffung in den Heimatstaat dort mit beachtlicher Wahrscheinlichkeit einer nach Art. 3 EMRK oder Art. 1 FoK verbotenen Strafe oder Behandlung ausgesetzt wären. Gemäss der Praxis des Euro- päischen Gerichtshofes für Menschenrechte (EGMR) sowie jener des UN-Anti-Folterausschusses müssten die Beschwerdeführenden eine konkrete Gefahr («real risk») nachweisen oder glaubhaft machen, dass ihr im Fall einer Rückschiebung Folter oder unmenschliche Behandlung drohen würde (vgl. Urteil des EGMR Saadi gegen Italien vom 28. Februar 2008, Grosse Kammer 37201/06, §§ 124–127 m.w.H.), was ihnen nach dem Gesagten nicht gelingt. Auch die allgemeine Menschenrechtssitua- tion im Heimatstaat lässt den Wegweisungsvollzug zum heutigen Zeit- punkt nicht als unzulässig erscheinen (vgl. dazu oben E. 8.3). Nach dem Gesagten ist der Vollzug der Wegweisung sowohl im Sinne der landes- als auch der völkerrechtlichen Bestimmungen zulässig.</w:t>
      </w:r>
    </w:p>
    <w:p>
      <w:r>
        <w:rPr>
          <w:b/>
        </w:rPr>
        <w:t>E. 9.4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 dung festgestellt, ist – unter Vorbehalt von Art. 83 Abs. 7 AIG – die vor- läufige Aufnahme zu gewähren.</w:t>
      </w:r>
    </w:p>
    <w:p>
      <w:r>
        <w:rPr>
          <w:b/>
        </w:rPr>
        <w:t>E. 9.5</w:t>
      </w:r>
    </w:p>
    <w:p>
      <w:r>
        <w:t>Trotz erheblicher Spannungen, die seit Mitte September 2022 im Land bestehen, herrscht im Iran gegenwärtig weder Krieg oder Bürger- krieg noch eine Situation allgemeiner Gewalt, aufgrund derer eine Rück- kehr generell unzumutbar wäre (vgl. an Stelle vieler BVGer Urteil D- 3121/2023 vom 11. Juli 2023 E. 10.5).</w:t>
      </w:r>
    </w:p>
    <w:p>
      <w:r>
        <w:rPr>
          <w:b/>
        </w:rPr>
        <w:t>E. 9.6</w:t>
      </w:r>
    </w:p>
    <w:p>
      <w:r>
        <w:t>Auch in individueller Hinsicht sind keine Gründe ersichtlich, welche gegen den Vollzug der Wegweisung sprechen. Der Beschwerdeführer verfügt über vielfältige Berufserfahrung. So hatte er im Iran eigene «Mai- sons» in der Textilindustrie (Kostüme) sowie verschiedene Schönheitssa- lons und arbeitete sporadisch in der Filmindustrie mit (A51/23, F16 ff.). Er verfügt über ein intaktes familiäres Netzwerk und steht regelmässig mit seiner Familie in Kontakt (Eltern, Schwester; A51/23, F8 f.) Die Beschwer- deführerin verfügt über einen Doktor-Abschluss in Human Ressource Ma- nagement und langjährige Berufserfahrung (A32/31, F37ff.). Es darf des- halb von einer problemlosen wirtschaftlichen Wiedereingliederung der Beschwerdeführenden im Iran ausgegangen werden. Unabhängig von den unglaubhaften Angaben der Beschwerdeführerin zu ihrer Identität</w:t>
      </w:r>
    </w:p>
    <w:p>
      <w:r>
        <w:t>D-2078/2021 Seite 25 kann sie mit dem Beschwerdeführer zusammen in den Iran zurückkehren und es ist nicht davon auszugehen, sie würden in eine existenzielle Not- lage geraten. Während der Beschwerdeführer keine konkreten gesundheitlichen Ein- schränkungen nachgewiesen hat, ist den Akten betreffend die Beschwer- deführerin ein Arztbericht vom 16. November 2022 aufgrund damaliger akuter Suizidalität zu entnehmen (Beilage act. 11, Diagnosen: akute Sui- zidalität bei Posttraumatischer Belastungsstörung [PTBS], rezidivierende depressive Störung, Nikotinabhängigkeitssyndrom, Verdacht auf kombi- nierte Persönlichkeitsstörung, Schlafapnoesyndrom und Mitralklappen- prolabs/Tachyarrhythmien; Kurzsichtigkeit, Allergien). Schliesslich sind die in der Beschwerde vorgebrachten psychischen Beschwerden der Be- schwerdeführenden im Iran gut behandelbar und allfällig benötigte Medi- kamente sind erhältlich (Beschwerde, Art. 157). Das Gesundheitssystem in Iran weist ein hohes Niveau auf (vgl. WHO, Health profile 2015, Islamic Republic of Iran, Iran HSB 2018 | EMRO Regional Health Observatory (who.int), abgerufen am 19. Juni 2023). Dies gilt auch für die Behandlung psychischer Krankheiten. Im Iran sind mehr als 1'800 Psychiater tätig und über 200 psychiatrische Kliniken respektive psychiatrische Spitalabteilun- gen vorhanden (vgl. BEHZAD DAMARI ET AL., Transition of Mental Health to a More Responsible Service in Iran, in: Iranian Journal of Psy- chiatry 2017 Vol. 12/1, S. 36 ff.). Es ist somit davon auszugehen, dass die Beschwerdeführenden bei ihrer Rückkehr in den Iran – sofern notwendig – medizinische und psychotherapeutische Behandlung erhalten können (vgl. u.a. Urteil des BVGer E-3799/2020 vom 11. März 2021 E. 14.4.2). Eine Veränderung oder Verschlechterung der gesundheitlichen Be- schwerden wurde seitens der Beschwerdeführenden bis zum vorliegen- den Entscheid nicht dargetan. Allfälligen spezifischen Bedürfnissen kann im Übrigen im Rahmen der medizinischen Rückkehrhilfe durch entspre- chende Ausgestaltung der Vollzugsmodalitäten Rechnung getragen wer- den (vgl. Urteil des BVGer E-4643/2020 vom 23. Oktober 2020 E. 8.5.5).</w:t>
      </w:r>
    </w:p>
    <w:p>
      <w:r>
        <w:rPr>
          <w:b/>
        </w:rPr>
        <w:t>E. 9.7</w:t>
      </w:r>
    </w:p>
    <w:p>
      <w:r>
        <w:t>Nach dem Gesagten erweist sich der Vollzug der Wegweisung auch als zumutbar.</w:t>
      </w:r>
    </w:p>
    <w:p>
      <w:r>
        <w:rPr>
          <w:b/>
        </w:rPr>
        <w:t>E. 9.8</w:t>
      </w:r>
    </w:p>
    <w:p>
      <w:r>
        <w:t>Schliesslich obliegt es den Beschwerdeführenden, sich bei der zu- ständigen Vertretung des Heimatstaates die für eine Rückkehr notwendi- gen Reisedokumente zu beschaffen (vgl. Art. 8 Abs. 4 AsylG und dazu auch BVGE 2008/34 E. 12), weshalb der Vollzug der Wegweisung auch als möglich zu bezeichnen ist (Art. 83 Abs. 2 AIG).</w:t>
      </w:r>
    </w:p>
    <w:p>
      <w:r>
        <w:t>D-2078/2021 Seite 26</w:t>
      </w:r>
    </w:p>
    <w:p>
      <w:r>
        <w:rPr>
          <w:b/>
        </w:rPr>
        <w:t>E. 9.9</w:t>
      </w:r>
    </w:p>
    <w:p>
      <w:r>
        <w:t>Zusammenfassend hat die Vorinstanz den Wegweisungsvollzug zu Recht als zulässig, zumutbar und möglich bezeichnet. Die Anordnung der vorläufigen Aufnahme fällt somit ausser Betracht (Art. 83 Abs. 1–4 AIG).</w:t>
      </w:r>
    </w:p>
    <w:p>
      <w:r>
        <w:rPr>
          <w:b/>
        </w:rPr>
        <w:t>E. 10</w:t>
      </w:r>
    </w:p>
    <w:p>
      <w:r>
        <w:t>Aus diesen Erwägungen ergibt sich, dass die angefochtene Verfügung Bundesrecht nicht verletzt und auch sonst nicht zu beanstanden ist (Art. 106 Abs. 1 AsylG. Art, 49 VwVG). Die Beschwerde ist abzuweisen.</w:t>
      </w:r>
    </w:p>
    <w:p>
      <w:r>
        <w:rPr>
          <w:b/>
        </w:rPr>
        <w:t>E. 11</w:t>
      </w:r>
    </w:p>
    <w:p>
      <w:r>
        <w:t>Bei diesem Ausgang des Verfahrens sind die Kosten den Beschwerde- führenden aufzuerlegen (Art. 63 Abs. 1 und 5 VwVG) und auf Fr. 750.– festzusetzen (Art. 1–3 des Reglements vom 21. Februar 2008 über die Kosten und Entschädigungen vor dem Bundesverwaltungsgericht [VGKE, SR 173.320.2] i.V.m. Art. 16 Abs. 1 Bst. a VGG). Der am 2. Juni 2021 in gleicher Höhe geleistete Kostenvorschuss ist zur Bezahlung der Verfahrenskosten zu verwenden. (Dispositiv nächste Seite)</w:t>
      </w:r>
    </w:p>
    <w:p>
      <w:r>
        <w:t>D-2078/2021 Seite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