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D-2078/2014 vom 30. Juni 2014</w:t>
      </w:r>
    </w:p>
    <w:p>
      <w:r>
        <w:t>Bundesverwaltungsgericht, 2014-06-30, DE</w:t>
      </w:r>
    </w:p>
    <w:p>
      <w:r>
        <w:rPr>
          <w:b/>
        </w:rPr>
        <w:t xml:space="preserve">Quelle: </w:t>
      </w:r>
      <w:r>
        <w:t>https://mcp.opencaselaw.ch/entscheid/bvger_D-2078_2014</w:t>
      </w:r>
    </w:p>
    <w:p>
      <w:r>
        <w:t>FR: TAF D-2078/2014 du 30 juin 2014</w:t>
      </w:r>
    </w:p>
    <w:p>
      <w:r>
        <w:t>IT: TAF D-2078/2014 del 30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im Jahre 2006 anlässlich der Präsidentschaftswahlen an einer Protestveranstaltung teilgenommen habe. In der Folge sei es zu Problemen mit den Behörden gekommen, weshalb er in C._______ um Asyl ersucht habe. 2007 sei er wieder in die Heimat abgeschoben worden und habe fortan als (...) gearbeitet. (...) 2008 sei er bei einem Autounfall schwer verletzt worden, und man habe seine Verletzungen falsch oder gar nicht behandelt, wodurch er invalid geworden sei. Sein Gesundheitszustand sei einer der Gründe, warum er in die Schweiz gelangt sei. (...) 2012 sei er in B._______ in eine Polizeikontrolle geraten. Aufgrund eines an der Tasche befestigten Pins in Form einer belarussischen Flagge hätten ihn die Polizisten durchsucht und dabei einen USB-Stick mit verbotenem Inhalt gefunden, weshalb er (...) in Polizeigewahrsam genommen worden sei. Aufgrund dieses Vorfalles sei er gerichtlich zu einer Busse von 800'000 Rubel verurteilt worden. Sodann habe sein Arzt in der (Klinik) ihm mitgeteilt, dass er nicht mehr behandelt werde und sich an die (Klinik) in B._______ wenden solle, die jedoch nur schwer zugänglich sei. Er habe dann bis zur Ausreise bei einem Freund gewohnt und erfahren, dass zuhause behördlich nach ihm gesucht worden sei, so dass er am 23. Juli 2012 den Heimatstaat illegal verlassen habe. Als Beweismittel reichte der Beschwerdeführer einen Behindertenausweis vom (...), eine Sammelakte mit medizinischen Rapporten aus den Jahren 2009-2011 (...) sowie eine Vorladung des belarussischen Finanzdepartements vom (...) zu den Akten. Im Verlauf des erstinstanzlichen Verfahrens wurden weitere Arzt- und Operationsberichte ([...]) ins Recht gelegt.</w:t>
      </w:r>
    </w:p>
    <w:p>
      <w:r>
        <w:rPr>
          <w:b/>
        </w:rPr>
        <w:t>E. 5.2</w:t>
      </w:r>
    </w:p>
    <w:p>
      <w:r>
        <w:t>Das BFM führte zur Begründung seiner Verfügung aus, der schlechte Gesundheitszustand, auf welchen sich der Beschwerdeführer berufe, stelle keinen Asylgrund dar. Überdies seien an seiner Aussage, in der Heimat keine medizinische Hilfe bekommen zu haben, aufgrund der eingereichten Beweismittel Zweifel anzubringen. Den Vorbringen, welche den Zeitraum vor 2008 beträfen, könnten keine Anhaltspunkte für eine Verfolgung entnommen werden. Die Festnahme im Jahre 2012 sei inkonsistent geschildert worden. So habe er anlässlich der BzP zunächst angegeben, Beamte hätten bei einer Personenkontrolle in seiner Tasche eine alte weissrussische Fahne entdeckt, während in der Anhörung von einem aufgesteckten Pin gesprochen worden sei. Gemäss Aussagen in der Anhörung sei der Grund für die Festnahme und die Verurteilung ein USB-Stick gewesen, auf welchem sich verbotene Musikdateien und ein verbotener Film befunden hätten. Dieser Stick sei anlässlich der BzP gänzlich unerwähnt geblieben. In der Anhörung sei er überdies nicht im Stande gewesen, die Suche nach seiner Person zu detaillieren, obwohl er gemäss eigenen Angaben mit seiner Mutter via Internet in Kontakt gestanden sei. Schliesslich habe auch die Vorladung des Finanzdepartements vom (...) nicht sinnvoll mit den Vorbringen verknüpft werden können. So hätte gemäss seiner Erklärung das Finanzdepartement absichtlich eine Vorladung verschickt, da die Behörden davon ausgegangen seien, dorthin - aber nicht zur Polizei - würde er gehen. Auch dies spreche gegen eine ernsthafte polizeiliche Suche. Die Vorbringen des Beschwerdeführers würden daher den Anforderungen an die Glaubhaftmachung nicht genügen.</w:t>
      </w:r>
    </w:p>
    <w:p>
      <w:r>
        <w:rPr>
          <w:b/>
        </w:rPr>
        <w:t>E. 5.3</w:t>
      </w:r>
    </w:p>
    <w:p>
      <w:r>
        <w:t>Diesen Erwägungen wurde in der Beschwerde entgegnet, die medizinischen Komplikationen ständen in einem direkten Zusammenhang zur politisch motivierten Verfolgung. So sei ihm (...) eine adäquate medizinische Behandlung verweigert worden und diese mangelhafte Behandlung hätte schwere Konsequenzen nach sich ziehen können. Der Widerspruch hinsichtlich der Flagge liesse sich mit einem (Übersetzungs-)Fehler erklären. Die Ungenauigkeit des Protokolls sei auch dadurch entstanden, dass der Beschwerdeführer während der BzP an Schmerzen gelitten habe, wodurch seine Aufmerksamkeit beeinträchtigt gewesen sei. Der USB-Stick sei in der BzP unerwähnt geblieben, da er sich auf die wichtigsten Fakten habe beschränken wollen und daher nur den Auslöser der Kontrolle respektive Verhaftung (Pin) genannt habe. Hinter der Einladung des Finanzdepartements vermute er eine List der Behörden, um seiner wieder habhaft zu werden. Sowohl hinsichtlich der BzP als auch der Anhörung sei zu erwähnen, dass der Beschwerdeführer diese unter Aufbietung all seiner Kräfte und unter starken Schmerzen zu bestreiten gehabt habe, wodurch er Mühe gehabt habe, eine umfassende sowie präzise Darstellung der Ereignisse abzugeben. Die Asylrelevanz ergebe sich daraus, dass es in Belarus verboten sei, oppositionelle Symbole und Flaggen auf sich zu tragen und Oppositionelle würden aus rein politischen Motiven eingesperrt. Die Verfahren würden rechtsstaatlichen Prinzipien nicht genügen und die Lebensumstände in den Gefängnissen sowie die medizinische Betreuung seien schlecht. 6.1 Das Gericht teilt die Auffassung des BFM, die Vorbringen des Beschwerdeführers würden den Anforderungen an die Glaubhaftmachung nicht genügen. Der in der Beschwerdeschrift erneut vorgebrachte Erklärungsversuch, aufgrund eines Übersetzungsfehlers sei im Protokoll der BzP von einer Fahne in und nicht an der Tasche die Rede gewesen, vermag nicht vollends zu überzeugen, zumal er in der Anhörung anfänglich ausführte, den Pin auf den Kleidern getragen zu haben (act. A15 F76) und erst auf Vorhalt hin sich dahingehend korrigierte, der Pin habe sich am Trageriemen der Tasche befunden (ebd. F115). Ebenfalls nicht zu überzeugen vermag der Einwand, er habe den USB-Stick nicht erwähnt, da er nicht danach gefragt worden sei (vgl. ebd. F114) respektive er habe sich auf das Wesentliche zu konzentrieren versucht (vgl. Beschwerdeschrift), zumal er auch auf die Frage, ob seine behördlichen Probleme einzig mit der Flagge zusammenhängen würden, den USB-Stick nicht erwähnte, sondern allgemein ausgeführte, über ihn würde ein Dossier bestehen, und die Fahne habe den Behörden dieses Dossier lediglich in Erinnerung gerufen (vgl. act. A5 S. 7 f.). In Ergänzung zu den bereits vom BFM angesprochenen Widersprüchen ist zu erwähnen, dass der Beschwerdeführer gemäss der Anamnese im eingereichten Arztbericht (...) sowie im bereits beim BFM eingereichten Bericht (...) nach der Entlassung aus dem Spital bei seiner Grossmutter gewaltsam festgenommen worden sei, man ihm seinen Pass abgenommen habe und ihn unter Drohung und Erpressung zur Abgabe eines Geständnisses habe zwingen wollen, um ihn für den Autounfall strafrechtlich zu belangen. Diese Ausführungen finden keine Entsprechung in den Anhörungsprotokollen anlässlich des Asylverfahrens und widersprechen im Übrigen auch seinen Ausführungen hinsichtlich des Verlusts seines Reisepasses, welcher gemäss Anhörung (in marginaler Abweichung zur Aussage in der BzP; vgl. dazu act. A5 S. 5) anlässlich einer Hausdurchsuchung, die sich während seiner Inhaftierung ereignet habe, beschlagnahmt worden sei (vgl. act. A15 F16 f.). Die Ausführungen des Beschwerdeführers wurden vom BFM daher zu Recht für unglaubhaft befunden. Aus diesen Erwägungen ergibt sich, dass das BFM zu Recht die Flüchtlingseigenschaft des Beschwerdeführers verneinte und sein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BFM begründete seine Verfügung damit, dass der Beschwerdeführer in seiner Heimat über ein Beziehungsnetz verfüge. Seine Beinverletzung habe sich gemäss dem Arztbericht (...) merklich gebessert und er sei - wenn auch nicht vollends schmerzfrei - sehr mobil. (...). Hinsichtlich der Hepatitis-C-Infektion sei gemäss Arztbericht derzeit keine Behandlung indiziert. Bereits in der Heimat habe der Beschwerdeführer in diversen Spitälern medizinische Betreuung erhalten und sowohl betreffend die körperlichen als auch psychischen Leiden beständen in Belarus geeignete Behandlungsmöglichkeiten. Zudem bestehe ein erhöhtes öffentliches Interesse am Vollzug der Wegweisung aufgrund der aktenkundigen Straffälligkeit des Beschwerdeführers.</w:t>
      </w:r>
    </w:p>
    <w:p>
      <w:r>
        <w:rPr>
          <w:b/>
        </w:rPr>
        <w:t>E. 8.6</w:t>
      </w:r>
    </w:p>
    <w:p>
      <w:r>
        <w:t>Diesen Erwägungen wurde in der Beschwerde entgegnet, die medizinische Behandlung des (...) Beines sei noch nicht abgeschlossen. (...). Dieser medizinische Eingriff sei in der Heimat nicht möglich, da dieser zum einen sehr anspruchsvoll sei und zum anderen mit Kosten verbunden wäre, für welche der Beschwerdeführer nicht aufkommen könnte. Die Hepatitiserkrankung bedürfe eventuell ebenfalls einer Behandlung und schliesslich könne die Posttraumatische Belastungsstörung (PTBS) in Belarus nicht adäquat behandelt werden. Der Beschwerdeführer habe sich in der Schweiz auch keine schwer­wiegenden Straftaten zu Schulden kommen lassen.</w:t>
      </w:r>
    </w:p>
    <w:p>
      <w:r>
        <w:rPr>
          <w:b/>
        </w:rPr>
        <w:t>E. 8.7</w:t>
      </w:r>
    </w:p>
    <w:p>
      <w:r>
        <w:t>Das BFM hat den Vollzug der Wegweisung zu Recht für zumutbar erachtet. Allerdings ist zu erwähnen, dass - wie in der Beschwerde richtigerweise ausgeführt wurde - die sich im Bagatellbereich bewegende Straffälligkeit des Beschwerdeführers nicht in die Beurteilung der Zumutbarkeit einzufliessen hat. Die übrigen Erwägungen des BFM erweisen sich demgegenüber als zutreffend. So ist hinsichtlich der Beinverletzung eine merkliche Besserung eingetreten und die drohenden gesundheitlichen Folgen bei einer Nichtbehandlung beschränken sich auf eine (...) Veränderung der (...) Gelenke. Dieser Gefahr kann aber einerseits (...) entgegengewirkt werden (vgl. Arztbericht [...]), andererseits bestehen in Belarus Einrichtungen, welche orthopädische Eingriffe vornehmen können (vgl. den Hinweis in der angefochtenen Verfügung). Gleich verhält es sich mit der Hepatitis-C-Erkrankung, welche im Heimatstaat behandelbar ist (vgl. World Health Organization [WHO], Global Policy Report on the Prevention and Control of Viral Hepatitis in WHO Member States 2013, S. 107). Die PTBS ist grundsätzlich ebenfalls behandelbar (vgl. Erica Richardson/Irina Malakhova/Irina Novik/Andrei Famenka, Health Systems in Transition, Vol. 15 No. 5 2013; Belarus, Health System Review). Wie bereits in der Verfügung des BFM ausgeführt, kann an dieser Stelle noch auf die Möglichkeit der Inanspruchnahme der medizinischen Rückkehrhilfe hingewiesen werden (vgl. Art. 93 Abs. 1 Bst. d AsylG). Im Übrigen ist bei der Ausgestaltung der Vollzugsmodalitäten ohnehin der momentanen gesundheitlichen Situation Rechnung zu tragen. 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8.9</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bereits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