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D-2075/2021 vom 26. März 2024</w:t>
      </w:r>
    </w:p>
    <w:p>
      <w:r>
        <w:t>Bundesverwaltungsgericht, 2024-03-26, DE</w:t>
      </w:r>
    </w:p>
    <w:p>
      <w:r>
        <w:rPr>
          <w:b/>
        </w:rPr>
        <w:t xml:space="preserve">Quelle: </w:t>
      </w:r>
      <w:r>
        <w:t>https://mcp.opencaselaw.ch/entscheid/bvger_D-2075_2021</w:t>
      </w:r>
    </w:p>
    <w:p>
      <w:r>
        <w:t>FR: TAF D-2075/2021 du 26 mars 2024</w:t>
      </w:r>
    </w:p>
    <w:p>
      <w:r>
        <w:t>IT: TAF D-2075/2021 del 26 marzo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Für das vorliegende Verfahren gilt nach der am 1. März 2019 in Kraft getretenen Änderung des AsylG das bisherige Recht (vgl. Abs. 1 der Über- gangsbestimmungen zur Änderung des AsylG vom 25. September 2015).</w:t>
      </w:r>
    </w:p>
    <w:p>
      <w:r>
        <w:rPr>
          <w:b/>
        </w:rPr>
        <w:t>E. 1.3</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Beschwerdeführerinnen sind legitimiert; auf ihre frist- und formgerecht eingereichte Beschwerde ist einzutreten (Art. 105 und aArt. 108 Abs. 1 AsylG; Art. 37 VGG i.V.m. Art. 48 Abs. 1 und Art. 52 Abs. 1 VwVG).</w:t>
      </w:r>
    </w:p>
    <w:p>
      <w:r>
        <w:rPr>
          <w:b/>
        </w:rPr>
        <w:t>E. 3</w:t>
      </w:r>
    </w:p>
    <w:p>
      <w:r>
        <w:t>Die Beschwerde richtet sich ausschliesslich gegen die Ablehnung der Asyl- gesuche, die Feststellung des SEM, die Beschwerdeführerinnen erfüllten die Flüchtlingseigenschaft nicht, sowie die Anordnung der Wegweisung. Die Frage des Vollzugs der Wegweisung bildet damit nicht Gegenstand des Beschwerdeverfahrens.</w:t>
      </w:r>
    </w:p>
    <w:p>
      <w:r>
        <w:rPr>
          <w:b/>
        </w:rPr>
        <w:t>E. 4.1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w:t>
      </w:r>
    </w:p>
    <w:p>
      <w:r>
        <w:t>D-2075/2021 Seite 8 psychischen Druck bewirken. Den frauenspezifischen Fluchtgründen ist Rechnung zu tragen (Art. 3 AsylG).</w:t>
      </w:r>
    </w:p>
    <w:p>
      <w:r>
        <w:rPr>
          <w:b/>
        </w:rPr>
        <w:t>E. 4.2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4.3</w:t>
      </w:r>
    </w:p>
    <w:p>
      <w:r>
        <w:t>Glaubhaftmachung im Sinne des Art. 7 Abs. 2 AsylG bedeutet – im Ge- 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 liche Voraussetzung für die Glaubhaftmachung eines Verfolgungsschick- sals ist eine die eigenen Erlebnisse betreffende, substantiierte, im Wesent- lichen widerspruchsfreie und konkrete Schilderung der dargelegten Vor- kommnisse. Die wahrheitsgemässe Schilderung einer tatsächlich erlitte- nen Verfolgung ist gekennzeichnet durch Korrektheit, Originalität, hinrei- chende Präzision und innere Übereinstimmung. Unglaubhaft wird eine Schilderung von Erlebnissen insbesondere bei wechselnden, widersprüch- lichen, gesteigerten oder nachgeschobenen Vorbringen. Bei der Beurtei- lung der Glaubhaftmachung geht es um eine Gesamtbeurteilung aller Ele- mente (Übereinstimmung bezüglich des wesentlichen Sachverhaltes, Sub- 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 bringen zwar möglich ist, aber in Würdigung der gesamten Aspekte we- sentliche und überwiegende Umstände gegen die vorgebrachte Sachver- haltsdarstellung sprechen. Entscheidend ist im Sinne einer Gesamtwürdi- gung, ob die Gründe, die für eine Richtigkeit der Sachverhaltsdarstellung sprechen, überwiegen oder nicht; dabei ist auf eine objektivierte Sichtweise abzustellen (vgl. BVGE 2015/3 E. 6.5.1; Urteil des BVGer D-5779/2013 vom 23. Februar 2015 E. 5.6.1 [als Referenzurteil publiziert] m.w.H.).</w:t>
      </w:r>
    </w:p>
    <w:p>
      <w:r>
        <w:t>D-2075/2021 Seite 9</w:t>
      </w:r>
    </w:p>
    <w:p>
      <w:r>
        <w:rPr>
          <w:b/>
        </w:rPr>
        <w:t>E. 5.1</w:t>
      </w:r>
    </w:p>
    <w:p>
      <w:r>
        <w:t>Das SEM lehnte die Asylgesuche zum einen mit der Begründung ab, die von der Beschwerdeführerin geltend gemachte Entführung und die da- bei erlittenen Vergewaltigungen seien nicht glaubhaft. Zum anderen hielt es dafür, es lasse sich aus den politischen Aktivitäten ihrer Geschwister und der Familie von D._______ auch nicht auf das Vorliegen einer Re- flexverfolgung schliessen.</w:t>
      </w:r>
    </w:p>
    <w:p>
      <w:r>
        <w:rPr>
          <w:b/>
        </w:rPr>
        <w:t>E. 5.2</w:t>
      </w:r>
    </w:p>
    <w:p>
      <w:r>
        <w:t>In Bezug auf die geltend gemachte Entführung und die damit verbun- denen Vergewaltigungen führte die Vorinstanz im Wesentlichen aus, die entsprechenden Schilderungen der Beschwerdeführerin seien – auch un- ter Berücksichtigung der diagnostizierten Posttraumatischen Belastungs- störung – nicht überzeugend ausgefallen, sei sie doch nicht in der Lage gewesen, dieses Ereignis mit Substanz und Detailreichtum zu schildern. Die Zweifel an der behaupteten Entführung aufgrund ihres Aussageverhal- tens hätten auch durch eine Konsultation der Asylverfahrensakten von D._______ nicht ausgeräumt werden können. In den Akten des Asylverfahrens befinde sich zudem ein ärztliches Zeug- nis, das im Rahmen des Visumsverfahrens eingereicht worden sei und auf den Namen der Beschwerdeführerin laute. Darin werde ausgeführt, dass sie am 21. Januar 2015 im Zusammenhang mit der behaupteten Entfüh- rung die betreffende medizinische Einrichtung aufgesucht habe. Weiter sei dem ärztlichen Zeugnis zu entnehmen, dass sie entführt worden sei, als sie Brot für ihre Kinder habe besorgen wollen. Die Darstellung der Ereig- nisse durch die Beschwerdeführerin würden somit sowohl zeitlich als auch inhaltlich von den Angaben im erwähnten ärztlichen Zeugnis abweichen. Diese Ungereimtheiten habe sie im Rahmen des ihr gewährten rechtlichen Gehörs nicht zu erklären vermocht. Des Weiteren hätten mehrere ihrer Ver- wandten in der Schweiz die gleiche Entführung im Stadtteil F._______ in C._______ geltend gemacht. Das Bundesverwaltungsgericht habe sich im Urteil D-2115/2018 vom 21. Januar 2021 zur Glaubhaftigkeit des Vorbrin- gens geäussert und dieses in Übereinstimmung mit dem SEM als unglaub- haft eingestuft. Sofern die Entführung tatsächlich auch ihre Verwandten be- troffen hätte, so wäre davon auszugehen gewesen, dass die Beschwerde- führerin im Rahmen ihrer eigenen Schilderungen darauf hingewiesen hätte.</w:t>
      </w:r>
    </w:p>
    <w:p>
      <w:r>
        <w:rPr>
          <w:b/>
        </w:rPr>
        <w:t>E. 5.3</w:t>
      </w:r>
    </w:p>
    <w:p>
      <w:r>
        <w:t>In der Beschwerdeschrift wird in diesem Zusammenhang im Wesentli- chen vorgebracht, die Beschwerdeführerin befinde sich bereits seit mehre- ren Jahren in psychologischer Behandlung. In einem ärztlichen Zeugnis vom 29. März 2021, welches die Vorinstanz – obwohl in Aussicht gestellt –</w:t>
      </w:r>
    </w:p>
    <w:p>
      <w:r>
        <w:t>D-2075/2021 Seite 10 nicht abgewartet und berücksichtigt habe, seien eine rezidivierende de- pressive Störung und eine mittelschwere depressive Episode diagnostiziert worden. Soweit D._______ betreffend, seien dessen Aussagen im entspre- chenden Asylverfahren durch die Vorinstanz in der vorliegend angefochte- nen Verfügung mit keinem Wort erwähnt worden, obwohl sich dessen An- gaben mit jenen der Beschwerdeführerin decken würden. Die Feststellung des SEM, wonach die Konsultation der Asylverfahrensakten von D._______ die Zweifel an den Ausführungen der Beschwerdeführerin nicht auszuräumen vermöge, treffe nicht zu. Es werde darum ersucht, im vorlie- genden Verfahren auch die Aussagen von D._______ zu berücksichtigen, bildeten diese doch konkrete Indizien dafür, dass sich die von der Be- schwerdeführerin geschilderten Ereignisse tatsächlich so zugetragen hät- ten. Es sei zwar nicht von der Hand zu weisen, dass eine vollständige Eruierung des Sachverhaltes unter Berücksichtigung der Aussagen aller betroffenen und zum gleichen Zeitpunkt in die Schweiz eingereisten Frauen nicht mög- lich sei. Die Rechtsvertreterin habe keinen Zugang zu den Akten der Schwägerinnen gehabt und mit diesen auch nie persönlich sprechen kön- nen, da die Beschwerdeführerin mit diesen seit einiger Zeit keinen persön- lichen Kontakt mehr pflege. Ungeachtet der Asylvorbringen der drei Schwägerinnen seien die Aussagen der Beschwerdeführerin deshalb ei- genständig betrachtet zu prüfen. Dies nicht zuletzt, weil selbst das SEM es in seinem Entscheid nicht für unmöglich erachte, dass die Schwägerinnen versucht haben könnten, die Vorbringen der Beschwerdeführerin zu kopie- ren.</w:t>
      </w:r>
    </w:p>
    <w:p>
      <w:r>
        <w:rPr>
          <w:b/>
        </w:rPr>
        <w:t>E. 5.4</w:t>
      </w:r>
    </w:p>
    <w:p>
      <w:r>
        <w:t>In Bezug auf das Aussageverhalten der Beschwerdeführerin ist zu- nächst festzuhalten, dass Opfer einer Traumatisierung bekanntermassen oftmals grosse Probleme haben, die gemachten Erlebnisse zur Sprache zu bringen (vgl. BVGE 2007/31 E. 5.1). Diese Schwierigkeiten können ‒ auch abhängig von der kulturellen Sozialisierung der Opfer ‒ unter anderem durch die von der betroffenen Person entwickelten Selbstschutzmechanis- men erklärt werden. Daraus folgt, dass das Aussageverhalten der Be- schwerdeführerin, soweit es sich auf die geltend gemachte Entführung und die damit verbundenen Vergewaltigungen bezieht, mit der gebotenen Zu- rückhaltung zu beurteilen ist, soweit dieses – wie von der Vorinstanz be- mängelt wurde – nicht besonders substantiiert und detailliert ausgefallen ist.</w:t>
      </w:r>
    </w:p>
    <w:p>
      <w:r>
        <w:rPr>
          <w:b/>
        </w:rPr>
        <w:t>E. 5.5</w:t>
      </w:r>
    </w:p>
    <w:p>
      <w:r>
        <w:t>Im vorliegenden Fall weisen die Aussagen der Beschwerdeführerin je- doch Unstimmigkeiten und Widersprüche auf, welche nicht hinreichend mit</w:t>
      </w:r>
    </w:p>
    <w:p>
      <w:r>
        <w:t>D-2075/2021 Seite 11 ihren – als solchen medizinisch belegten – psychischen Problemen erklärt werden können. Dabei sind, wie von der Beschwerdeführerin selbst bean- tragt, auch die Aussagen von D._______ in dessen Asylverfahren in die Beurteilung des vorliegenden Falles mit einzubeziehen. Des Weiteren ist zu berücksichtigen, welcher Sachverhalt den Urteilen D-364/2015 vom 2. Oktober 2015 (betreffend die Erteilung humanitärer Visa für die Be- schwerdeführerin, ihren damaligen Ehemann D._______ und die gemein- same Tochter sowie sechzehn verwandte Personen, darunter zwei Schwä- gerinnen der Beschwerdeführerin) sowie D-2115/2018 vom 21. Januar 2021 (betreffend das Asylgesuch einer der beiden Schwägerinnen der Be- schwerdeführerin) zugrunde lag.</w:t>
      </w:r>
    </w:p>
    <w:p>
      <w:r>
        <w:rPr>
          <w:b/>
        </w:rPr>
        <w:t>E. 5.5.1</w:t>
      </w:r>
    </w:p>
    <w:p>
      <w:r>
        <w:t>Dem Urteil D-364/2015 vom 2. Oktober 2015 (dortige Bst. K. und Q. des Sachverhalts sowie E. 5.4.1) ist, soweit für den vorliegenden Fall rele- vant, im Wesentlichen Folgendes zu entnehmen: Im betreffenden Be- schwerdeverfahren wurde geltend gemacht, am 12. Januar 2015 seien vier familiär verwandte Frauen – unter ihnen die Beschwerdeführerin im vorlie- genden Fall – in C._______ von militärischen Sicherheitskräften entführt, mehrere Tage in einem Gefangenenlager festgehalten und vergewaltigt worden. In diesem Zusammenhang wurden ärztliche Zeugnisse betreffend die vier betroffenen Frauen vom 20. und 21. Januar 2015 sowie eine Stel- lungnahme des "Syrian Justice Center for Human Rights" vom 7. April 2015 eingereicht, welche diese Angaben bestätigten. Die Glaubhaftigkeit dieser Vorbringen war im betreffenden Beschwerdeverfahren nicht zu be- urteilen.</w:t>
      </w:r>
    </w:p>
    <w:p>
      <w:r>
        <w:rPr>
          <w:b/>
        </w:rPr>
        <w:t>E. 5.5.2</w:t>
      </w:r>
    </w:p>
    <w:p>
      <w:r>
        <w:t>Dem Urteil D-2115/2018 vom 21. Januar 2021 ist, soweit für den vor- liegenden Fall wesentlich, Folgendes zu entnehmen: Die betreffende Be- schwerdeführerin gab zur Begründung ihres Asylgesuchs an, sie habe sich am 24. Dezember 2014 zusammen mit anderen Frauen vor einem Bom- benangriff in einer Bauruine in Sicherheit gebracht, und dabei seien sie mutmasslich von Militärangehörigen entführt und an einen unbekannten Ort gebracht worden. Dort seien sie von den Männern vergewaltigt worden, bis sie nach fünf Tagen an den Ort der Entführung zurückgebracht und frei- gelassen worden seien. Ungefähr am 12. Januar 2015 seien sie auf Ver- anlassung ihrer Schwester, welche in der Schweiz wohne, von einem Arzt untersucht worden (dortiger Bst. B. des Sachverhalts). Das Bundesverwal- tungsgericht gelangte dabei zur Einschätzung (dortige E. 6.3 f.), gewichtige Zweifel an den Aussagen der Beschwerdeführerin entstünden vor allem durch ihre Angabe anlässlich der Anhörung durch das SEM, wonach sie zusammen mit Unbekannten entführt worden sei, während im Verfahren</w:t>
      </w:r>
    </w:p>
    <w:p>
      <w:r>
        <w:t>D-2075/2021 Seite 12 zur Erteilung eines humanitären Visums behauptet worden sei, sie sei zu- sammen mit ihren Schwägerinnen festgehalten und vergewaltigt worden. Der diesbezügliche Erklärungsversuch der Beschwerdeführerin an der An- hörung, wonach die Schwägerinnen nicht mit ihr entführt, sondern sich schon vor ihr an jenem Ort befunden hätten, überzeuge in keiner Weise. Vielmehr sei davon auszugehen, dass sie dies schon in freier Rede er- wähnt hätte, wäre sie am Ort der Gefangenschaft tatsächlich zufällig auf ihre Schwägerinnen gestossen. Derartiges könne auf keinen Fall uner- wähnt bleiben. Bestätigt würden die Zweifel an den Aussagen der Be- schwerdeführerin, sie sei am 24. Dezember 2014 Opfer einer Entführung und von Vergewaltigungen geworden, schliesslich auch durch die Chrono- logie der Ereignisse. Bereits, dass die Beschwerdeführerin und ihre Ver- wandten nach dem ablehnenden Visaentscheid unverzüglich nach C._______ zurückgekehrt seien, erscheine angesichts der dortigen Bür- gerkriegslage, wie schon im Urteil D-364/2015 festgehalten worden sei, grundsätzlich nur schwer nachvollziehbar. Dass die Beschwerdeführerin nur wenige Tage danach und darüber hinaus mehrere weitere Frauen, die von der Ablehnung der Visaerteilung betroffen gewesen seien, angeblich unabhängig voneinander durch Entführungen und Vergewaltigungen von einer gezielten Verfolgung betroffen gewesen sein sollen, vermöge noch weniger zu überzeugen.</w:t>
      </w:r>
    </w:p>
    <w:p>
      <w:r>
        <w:rPr>
          <w:b/>
        </w:rPr>
        <w:t>E. 5.5.3</w:t>
      </w:r>
    </w:p>
    <w:p>
      <w:r>
        <w:t>Es ist festzustellen, dass die Angaben der Beschwerdeführerin im vorliegenden Fall in keiner Weise mit den Vorbringen ihrer Verwandten ver- einbar sind, von welchen in den Verfahren D-364/2015 und D-2115/2018 behauptet wurde, sie seien gemeinsam mit ihr von der gleichen Entführung betroffen gewesen. Dies gilt sowohl in zeitlicher Hinsicht – wonach die Be- schwerdeführerin am 12. Mai 2013 entführt worden sein will – als auch in Bezug auf weitere Aspekte des Sachverhalts, so insbesondere die angeb- liche Herkunft der Entführer und die Umstände der Gefangennahme und späteren Freilassung. Die Angaben der Beschwerdeführerin stehen auch in keiner Weise mit einem sie betreffenden ärztlichen Zeugnis in Überein- stimmung, das im Verfahren D-364/2015 betreffend humanitäre Visa ein- gereicht wurde.</w:t>
      </w:r>
    </w:p>
    <w:p>
      <w:r>
        <w:rPr>
          <w:b/>
        </w:rPr>
        <w:t>E. 5.5.4</w:t>
      </w:r>
    </w:p>
    <w:p>
      <w:r>
        <w:t>Aufgrund von widersprüchlichen Aussagen der Beschwerdeführerin selbst und gegenüber den Angaben von D._______ in dessen Asylverfah- ren kann auch ausgeschlossen werden, dass ihre eigenen Vorbringen der Wahrheit entsprechen, während ihre Verwandten diese – allerdings mit fal- schen Aussagen – kopiert hätten. So machte die Beschwerdeführerin gel- tend, sie sei von unbekannten Bewaffneten entführt worden, wobei sie</w:t>
      </w:r>
    </w:p>
    <w:p>
      <w:r>
        <w:t>D-2075/2021 Seite 13 diese keiner bestimmten Gruppierung oder dem Regime habe zuordnen können (Protokoll ihrer Anhörung, S. 9). D._______ gab demgegenüber anlässlich seiner Anhörung (entsprechendes Protokoll, S. 8) an, die Be- schwerdeführerin sei durch eine Patrouille der Sicherheitskräfte-Zweig- stelle mitgenommen worden. Weiter behauptete die Beschwerdeführerin im Rahmen ihrer Erstbefragung, ihre Geschwister seien politisch aktiv ge- wesen. Wegen ihnen seien sie und D._______ häufig belästigt worden, und wegen diesen, ihren Geschwistern, sei er als Chauffeur mehrere Male angehalten worden (Protokoll der Erstbefragung der Beschwerdeführerin, S. 8). Bei ihrer eingehenden Anhörung zu den Asylgründen führte sie in Abweichung dazu aus, die Probleme von D._______ seien auf die politi- schen Aktivitäten seiner Familie, insbesondere seiner Schwester und sei- nes Vaters, zurückzuführen (Protokoll der Anhörung der Beschwerdeführe- rin, S. 9). Auch D._______ gab gegenüber dem SEM an, es seien seine eigenen Geschwister gewesen, die politisch aktiv gewesen seien und we- gen derer er immer wieder Probleme mit den Sicherheitskräften des staat- lichen syrischen Regimes gehabt habe (Protokoll der Anhörung von D._______, S. 6 ff.). Allerdings wurden diese Schwierigkeiten durch das SEM mit Asylentscheid betreffend D._______ vom 26. Februar 2019 – wel- cher unangefochten in Rechtskraft erwuchs – entweder als unglaubhaft oder als asylrechtlich nicht relevant eingestuft. Schliesslich ist festzuhalten, dass im Rahmen des Verfahrens D-364/2015 betreffend die Erteilung hu- manitärer Visa ein ärztliches Zeugnis ausgestellt wurde, das auf den Na- men der Beschwerdeführerin ausgestellt wurde. Auch dieses ist inhaltlich mit den Asylvorbringen der Beschwerdeführerin in keiner Weise vereinbar, wie die Vorinstanz in der angefochtenen Verfügung zutreffend festgestellt hat. Es erübrigt sich, auf weitere Widersprüche einzugehen, so etwa die Frage, ob die Beschwerdeführerin in Syrien als Christin gefährdet gewesen sei, wie im Verfahren betreffend humanitäre Visa geltend gemacht worden war, oder ob sie sunnitische Muslimin sei, wie im Asylverfahren angegeben.</w:t>
      </w:r>
    </w:p>
    <w:p>
      <w:r>
        <w:rPr>
          <w:b/>
        </w:rPr>
        <w:t>E. 5.6</w:t>
      </w:r>
    </w:p>
    <w:p>
      <w:r>
        <w:t>Nach dem Gesagten hat sich das Vorbringen, die Beschwerdeführerin sei am 12. Mai 2013 von Angehörigen einer unbekannten Gruppierung ent- führt worden, als unglaubhaft erwiesen. Nachdem die Beschwerdeführerin nicht geltend macht, sie sei in Syrien von konkreten anderen, allenfalls als asylrechtlich relevant zu erachtenden Problemen betroffen gewesen, erüb- rigt es sich, auf die Frage einzugehen, ob sie wegen ihrer eigenen Ge- schwister oder wegen Familienangehöriger von D._______ durch Re- flexverfolgung gefährdet gewesen sei.</w:t>
      </w:r>
    </w:p>
    <w:p>
      <w:r>
        <w:t>D-2075/2021 Seite 14</w:t>
      </w:r>
    </w:p>
    <w:p>
      <w:r>
        <w:rPr>
          <w:b/>
        </w:rPr>
        <w:t>E. 5.7</w:t>
      </w:r>
    </w:p>
    <w:p>
      <w:r>
        <w:t>Aus dem Gesagten ergibt sich, dass das SEM zutreffenderweise zur Einschätzung gelangt ist, die Beschwerdeführerinnen hätten keine asyl- rechtlich relevante Gefährdung glaubhaft gemacht und würden die Flücht- lingseigenschaft nicht erfüllen. Die Vorinstanz hat folglich die Asylgesuche zu Recht abgelehnt.</w:t>
      </w:r>
    </w:p>
    <w:p>
      <w:r>
        <w:rPr>
          <w:b/>
        </w:rPr>
        <w:t>E. 6.1</w:t>
      </w:r>
    </w:p>
    <w:p>
      <w:r>
        <w:t>Die Ablehnung eines Asylgesuchs oder das Nichteintreten auf ein Asyl- gesuch hat in der Regel die Wegweisung aus der Schweiz zur Folge (Art. 44 AsylG). Vorliegend hat der Kanton keine Aufenthaltsbewilligung er- teilt und zudem besteht kein Anspruch auf Erteilung einer solchen (vgl. BVGE 2013/37 E. 4.4; 2009/50 E. 9, je m.w.H.). Die verfügte Wegweisung steht daher im Einklang mit den gesetzlichen Bestimmungen und wurde demnach von der Vorinstanz zu Recht angeordnet.</w:t>
      </w:r>
    </w:p>
    <w:p>
      <w:r>
        <w:rPr>
          <w:b/>
        </w:rPr>
        <w:t>E. 6.2</w:t>
      </w:r>
    </w:p>
    <w:p>
      <w:r>
        <w:t>Im vorliegenden Fall ist im Übrigen anzumerken, dass sich aus den angestellten Erwägungen nicht der Schluss ergibt, die Beschwerdeführe- rinnen seien zum heutigen Zeitpunkt angesichts der allgemeinen Situation in Syrien in ihrem Heimatstaat nicht gefährdet. Indessen ist eine solche Gefährdungslage im Falle der Beschwerdeführerinnen ausschliesslich auf die allgemeine in Syrien herrschende Bürgerkriegssituation zurückzufüh- ren, welche durch die Vorinstanz mit Verfügung vom 26. Februar 2019 im Rahmen der Anordnung der vorläufigen Aufnahme wegen Undurchführbar- keit des Vollzugs der Wegweisung berücksichtigt wurde.</w:t>
      </w:r>
    </w:p>
    <w:p>
      <w:r>
        <w:rPr>
          <w:b/>
        </w:rPr>
        <w:t>E. 7</w:t>
      </w:r>
    </w:p>
    <w:p>
      <w:r>
        <w:t>Aus den angestellten Erwägungen ergibt sich, dass der Asylentscheid des SEM vom 1. April 2021 das Bundesrecht nicht verletzt sowie den rechtser- heblichen Sachverhalt richtig und vollständig feststellt (Art. 106 AsylG). Die Beschwerde ist folglich abzuweisen.</w:t>
      </w:r>
    </w:p>
    <w:p>
      <w:r>
        <w:rPr>
          <w:b/>
        </w:rPr>
        <w:t>E. 8.1</w:t>
      </w:r>
    </w:p>
    <w:p>
      <w:r>
        <w:t>Bei diesem Ausgang des Verfahrens wären dessen Kosten an sich den Beschwerdeführerinnen aufzuerlegen (Art. 63 Abs. 1 und 5 VwVG). Indes- sen wurde der mit der Beschwerdeschrift gestellte Antrag auf unentgeltli- che Prozessführung im Sinne von Art. 65 Abs. 1 VwVG mit Zwischenverfü- gung vom 11. Mai 2021 gutgeheissen. Somit haben die Beschwerdeführe- rinnen keine Verfahrenskosten zu tragen.</w:t>
      </w:r>
    </w:p>
    <w:p>
      <w:r>
        <w:rPr>
          <w:b/>
        </w:rPr>
        <w:t>E. 8.2</w:t>
      </w:r>
    </w:p>
    <w:p>
      <w:r>
        <w:t>Aufgrund der mit Zwischenverfügung vom 11. Mai 2021 angeordneten Bestellung der Rechtsvertreterin als amtliche Rechtsbeiständin gemäss</w:t>
      </w:r>
    </w:p>
    <w:p>
      <w:r>
        <w:t>D-2075/2021 Seite 15 Art. 110a AsylG ist dieser ein entsprechendes Honorar auszurichten (vgl. für die Grundsätze der Bemessung der Parteientschädigung Art. 7 ff. des Reglements über die Kosten und Entschädigungen vor dem Bundesver- waltungsgericht vom 21. Februar 2008 [VGKE, SR 173.320.2]). In der Be- schwerdeschrift wurden für die Mandatsführung ein Stundenansatz von Fr. 193.85 (inkl. Mehrwertsteuerzuschlag) und eine einmalige Auslagen- pauschale von Fr. 50.‒ geltend gemacht, wobei mit Eingabe vom 15. Juni 2021 ein zeitlicher Aufwand von insgesamt 12 Stunden ausgewiesen wurde. Gestützt auf die in Betracht zu ziehenden Bemessungsfaktoren (Art. 9‒13 VGKE) und die als angemessen erscheinenden Angaben zum Aufwand der Rechtsvertretung ist das amtliche Honorar auf insgesamt Fr. 2'376.– (inkl. Auslagen und Mehrwertsteuer) festzusetzen.</w:t>
      </w:r>
    </w:p>
    <w:p>
      <w:r>
        <w:t>(Dispositiv nächste Seite)</w:t>
      </w:r>
    </w:p>
    <w:p>
      <w:r>
        <w:t>D-2075/2021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