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D-2063/2020 vom 16. März 2020</w:t>
      </w:r>
    </w:p>
    <w:p>
      <w:r>
        <w:t>Bundesverwaltungsgericht, 2020-03-16, DE</w:t>
      </w:r>
    </w:p>
    <w:p>
      <w:r>
        <w:rPr>
          <w:b/>
        </w:rPr>
        <w:t xml:space="preserve">Quelle: </w:t>
      </w:r>
      <w:r>
        <w:t>https://mcp.opencaselaw.ch/entscheid/bvger_D-2063_2020_d20200316</w:t>
      </w:r>
    </w:p>
    <w:p>
      <w:r>
        <w:t>FR: TAF D-2063/2020 du 16 mars 2020</w:t>
      </w:r>
    </w:p>
    <w:p>
      <w:r>
        <w:t>IT: TAF D-2063/2020 del 16 marzo 2020</w:t>
      </w:r>
    </w:p>
    <w:p>
      <w:pPr>
        <w:pStyle w:val="Heading2"/>
      </w:pPr>
      <w:r>
        <w:t>Regeste</w:t>
      </w:r>
    </w:p>
    <w:p>
      <w:r>
        <w:t>Asyl und Wegweisung | Asyl und Wegweisung; Verfügung des SEM vom 16. März 2020</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 ders berührt und hat ein schutzwürdiges Interesse an deren Aufhebung be- ziehungsweise Änderung. Er ist daher zur Einreichung der Beschwerde</w:t>
      </w:r>
    </w:p>
    <w:p>
      <w:r>
        <w:t>D-2063/2020 Seite 7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gelangte in ihrer angefochtenen Verfügung zum Schluss, die Vorbringen des Beschwerdeführers vermöchten weder den Anforderungen an die Glaubhaftigkeit gemäss Art. 7 AsylG noch denjeni- gen an die Asylrelevanz im Sinne von Art. 3 AsylG zu genügen.</w:t>
      </w:r>
    </w:p>
    <w:p>
      <w:r>
        <w:rPr>
          <w:b/>
        </w:rPr>
        <w:t>E. 3.1.1</w:t>
      </w:r>
    </w:p>
    <w:p>
      <w:r>
        <w:t>An den Vorbringen des Beschwerdeführers, wegen der früheren LTTE-Mitgliedschaft seines Vaters im Februar 2017 von Sicherheitskräften mitgenommen, verhört und geschlagen worden zu sein und deshalb bei einer Rückkehr weitere staatliche Repressionsmassnahmen zu befürch- ten, seien Zweifel anzubringen. So wecke es erhebliches Erstaunen, dass der Beschwerdeführer von der Mitgliedschaft und den Tätigkeiten seines Vaters keinerlei Kenntnisse gehabt haben wolle, zumal die LTTE während des Bürgerkriegs in der tamilischen Bevölkerung Unterstützung genossen habe und die Tätigkeiten mehrheitlich nicht im Geheimen stattgefunden hätten. Es sei deshalb schwer vorstellbar, dass sein Vater seit 1991 im vor- gebrachten Ausmass engagiert gewesen sein solle, der Beschwerdeführer davon aber nichts mitbekommen habe. Darauf angesprochen, habe der Beschwerdeführer angegeben, er habe in einem von der sri-lankischen Ar- mee kontrollierten Gebiet gelebt und sich nicht frei bewegen können. Diese Erklärung sei jedoch nicht überzeugend und teilweise gar tatsachenwidrig, habe die LTTE doch phasenweise die ganze Nordprovinz kontrolliert und autonom einen De-facto-Staat geführt. Die Vorbehalte würden durch die weiteren Schilderungen des Beschwer- deführers erhärtet. So sei nicht nachvollziehbar, weshalb sein Vater aus- gerechnet im Juni 2016 in der vorgebrachten Weise hätte gesucht worden sein sollen, zumal der Bürgerkrieg zu diesem Zeitpunkt bereits seit mehre- ren Jahren beendet gewesen sei und der Beschwerdeführer sich in diesem Zusammenhang auch widersprüchlich geäussert habe. So habe er anläss- lich der BzP gesagt, jemand habe seinen Vater an das Militär verraten, während er dann in der Bundesanhörung zu Protokoll gegeben habe, er wisse nicht, weshalb sein Vater sieben Jahre nach Ende des Bürgerkriegs</w:t>
      </w:r>
    </w:p>
    <w:p>
      <w:r>
        <w:t>D-2063/2020 Seite 8 plötzlich gesucht worden sei; die Sicherheitskräfte hätten ihm gesagt, sein Vater habe LTTE-Mitglieder auf dem Seeweg transportiert, was aber eine blosse Vermutung sei.</w:t>
      </w:r>
    </w:p>
    <w:p>
      <w:r>
        <w:t>Des Weiteren sei auch die Darstellung der Ereignisse im Februar 2017 we- nig plausibel. Vor dem von ihm geltend gemachten Hintergrund (keine Kenntnisse der Aktivitäten des Vaters, wenig Kontakt zu ihm, persönlich nicht vorbelastet) sei nicht nachvollziehbar, dass der Beschwerdeführer un- ter den vorgebrachten Umständen mitten in der Nacht in seinem Haus fest- und mitgenommen worden wäre. Sodann erschienen sowohl der Zeitpunkt von fünf Monaten nach der letzten Vorladung an den Vater als auch die Personenauswahl (der Beschwerdeführer und nicht seine Mutter) fragwür- dig, zumal nichts am Profil des Beschwerdeführers und an seinen Aussa- gen darauf hindeute, dass die Sicherheitskräfte ihn als Träger von relevan- ten Informationen betrachtet hätten. Die Tatsache, dass sich der Beschwer- deführer zum Datum und zum Zeitpunkt der Festnahme widersprüchlich geäussert habe, trage weiter zu den Vorbehalten bei.</w:t>
      </w:r>
    </w:p>
    <w:p>
      <w:r>
        <w:t>Ferner weise auch die Schilderung der Befragung im unbewohnten Haus nicht die Qualität auf, welche von einer Person, die das Ereignis unter den geltend gemachten Umständen tatsächlich erlebt habe, hätte erwartet wer- den können. Die Aussagen des Beschwerdeführers seien in erster Linie eine blosse Wiedergabe von Handlungsabläufen und wiesen wenig Real- kennzeichen sowie praktisch keine subjektiven Empfindungen auf. Obwohl wiederholt zu ausführlichen Beschreibungen aufgefordert, sei der Be- schwerdeführer ausserstande gewesen, einen persönlichen Eindruck des Erlebten zu vermitteln, wobei die widersprüchliche Darstellung des ent- scheidenden Vorgangs (die angebliche Flucht aus dem Fenster) ebenfalls bezeichnend sei. Die Vermutung, dass der Beschwerdeführer seine Hei- mat aus anderen Gründen und unter anderen Umständen verlassen habe als von ihm angegeben, werde dadurch erhärtet, dass zwischen der an- geblichen Flucht im Februar 2017 und der Ausreise im Oktober 2017 acht Monate vergangen seien, ohne dass es in dieser Zeit zu weiteren Vorfällen gekommen wäre; insbesondere habe der Beschwerdeführer zu keinem Zeitpunkt geltend gemacht, dass seine Familie in C._______ nochmals von den Sicherheitskräften kontaktiert oder dass gar nach ihm gefragt worden wäre.</w:t>
      </w:r>
    </w:p>
    <w:p>
      <w:r>
        <w:rPr>
          <w:b/>
        </w:rPr>
        <w:t>E. 3.1.2</w:t>
      </w:r>
    </w:p>
    <w:p>
      <w:r>
        <w:t>Auch eine Prüfung anhand der durch die Rechtsprechung des Bun- desverwaltungsgerichts definierten Risikofaktoren (Referenzurteil E-1886/2015 E. 8, 9.1) lasse nicht auf eine begründete Furcht vor</w:t>
      </w:r>
    </w:p>
    <w:p>
      <w:r>
        <w:t>D-2063/2020 Seite 9 asylrelevanten Verfolgungsmassnahmen im Falle einer Rückkehr nach Sri Lanka schliessen. Der Beschwerdeführer habe nicht glaubhaft gemacht, vor seiner Ausreise asylrelevanten Verfolgungsmassnahmen ausgesetzt gewesen zu sein. Vielmehr sei er bis Oktober 2017 in Sri Lanka wohnhaft gewesen, habe also nach Kriegsende noch über acht Jahre in seinem Hei- matstaat gelebt. Allfällige, im Zeitpunkt der Ausreise bestehende Risikofak- toren hätten folglich kein Verfolgungsinteresse seitens der sri-lankischen Behörden auslösen können. Es sei daher nicht ersichtlich, weshalb er bei seiner Rückkehr nach Sri Lanka in den Fokus der Behörden geraten und in asylrelevanter Weise verfolgt werden sollte. Die Befragung am Flugha- fen nach einer Rückkehr sowie das allfällige Eröffnen eines Strafverfahrens wegen illegaler Ausreise würden keine flüchtlingsrechtlich relevanten Mas- snahmen darstellen. Auch die Kontrollmassnahmen am Herkunftsort näh- men grundsätzlich kein flüchtlingsrechtlich relevantes Ausmass an. Desgleichen vermöge die Präsidentschaftswahl vom 16. November 2019 zu keiner anderen Einschätzung zu führen. Voraussetzung der Annahme einer Verfolgungsgefahr aufgrund der Präsidentschaftswahl sei ein persön- licher Bezug der asylsuchenden Person zu diesem Ereignis beziehungs- weise dessen Folgen. Der Beschwerdeführer habe weder die Präsident- schaftswahl beziehungsweise deren Folgen als Gefährdungselement vor- gebracht, noch seien den Akten Hinweise auf eine Verschärfung seiner persönlichen Situation aufgrund dieses Ereignisses zu entnehmen.</w:t>
      </w:r>
    </w:p>
    <w:p>
      <w:r>
        <w:rPr>
          <w:b/>
        </w:rPr>
        <w:t>E. 3.2</w:t>
      </w:r>
    </w:p>
    <w:p>
      <w:r>
        <w:t>In der Beschwerdebegründung (vgl. S. 4 ff.) wird – unter Wiederholung des in der BzP und anlässlich der Befragung vorgebrachten Sachverhalts sowie insbesondere der Erwägungen der Vorinstanz, und mit Hinweisen auf die Rechtsprechung des Bundesverwaltungsgerichts in Bezug auf sri- lankische Asylsuchende – gerügt, das SEM habe völlig ausser Acht gelas- sen, dass die Beschreibung der erlittenen Folter und der Flucht sehr wohl diverse Realkennzeichen aufweise. So habe der Beschwerdeführer etwa von sich aus angegeben, dass von den fünf Männern, die zu seinem Haus gekommen seien, nur einer Tamilisch gesprochen habe. Auch habe er die Misshandlungen je nach ihrer Art unterschiedlich detailliert beschrieben; die – im Gegensatz etwa zur Schilderung der Fusstritte ins Gesicht oder der Schläge mit einer Eisenstange (…) – zurückhaltende und zunächst nur abstrakte Beschreibung sexueller Misshandlungen spreche dafür, dass er das Erzählte auch tatsächlich erlebt habe. Was die unterschiedliche Nen- nung des Datums der Festnahme betreffe, so könnten solche Unstimmig- keiten beim natürlichen Erzählen – und insbesondere in der erhöhten Stresssituation einer Befragung – durchaus auftreten. Die Vorinstanz habe</w:t>
      </w:r>
    </w:p>
    <w:p>
      <w:r>
        <w:t>D-2063/2020 Seite 10 indes nicht nur blosse Spekulationen über die Nachvollziehbarkeit der ge- schilderten Ereignisse angestellt, sondern auch vermeintliche Widersprü- che aufgelistet, die aber entweder hätten aufgelöst werden können oder für die Beurteilung der Glaubhaftigkeit gar nicht beachtlich seien. Die be- schriebene Verhaftung und Folter wegen der LTTE-Tätigkeit seines Vaters genüge für sich bereits für die Annahme begründeter Furcht vor weiterer Verfolgung. Hinzu komme, dass der Beschwerdeführer sehr wohl ein er- höhtes Risikoprofil im Sinne der höchstrichterlichen Rechtsprechung auf- weise, wobei das SEM es jedoch völlig unterlassen habe, auf die vom Bun- desverwaltungsgericht genannten Risikofaktoren einzugehen und zu prü- fen, ob solche beim Beschwerdeführer vorliegen würden oder nicht (vgl. insbesondere Beschwerdebegründung S. 7 und 12).</w:t>
      </w:r>
    </w:p>
    <w:p>
      <w:r>
        <w:rPr>
          <w:b/>
        </w:rPr>
        <w:t>E. 3.3</w:t>
      </w:r>
    </w:p>
    <w:p>
      <w:r>
        <w:t>In seiner Vernehmlassung führt das SEM aus, in der angefochtenen Verfügung sei nie die Auffassung vertreten worden, die sri-lankischen Beör- den hätten kein Interesse mehr an der Aufspürung ehemaliger LTTE-Mit- glieder; die in der Beschwerdeschrift zitierten Berichte seien bekannt. Dem Beschwerdeführer sei es allerdings nicht gelungen, in seinem individuellen Fall glaubhaft zu machen, dass er beziehungsweise sein Vater von diesen Massnahmen betroffen gewesen sei. Sodann sei nach wie vor nicht erstellt, dass der Beschwerdeführer bei einer Rückkehr mit asylrechtlich relevanten Verfolgungsmassnahmen zu rechnen hätte, weise er doch insbesondere kein Profil auf, das eine Verfolgung durch die sri-lankischen Behörden wahrscheinlich erscheinen lasse. Die in der Beschwerdeschrift vorge- brachte Furcht vor einer Verhaftung bei der Einreise sei denn auch wenig plausibel und die Mutmassungen betreffend Verfolgung, Vergewaltigung und willkürlicher Tötung schienen stark übertrieben und stellten unfundierte Parteibehauptungen dar. Die übrigen Ausführungen beschränkten sich auf die Wiedergabe der allgemeinen Lage und jüngsten politischen Entwick- lungen in Sri Lanka, denen das SEM indes bereits in seinem angefochte- nen Entscheid Rechnung getragen habe.</w:t>
      </w:r>
    </w:p>
    <w:p>
      <w:r>
        <w:rPr>
          <w:b/>
        </w:rPr>
        <w:t>E. 3.4</w:t>
      </w:r>
    </w:p>
    <w:p>
      <w:r>
        <w:t>Der Beschwerdeführer hält in seiner Replik an der Glaubhaftigkeit sei- ner Vorbringen fest und rügt, das SEM habe unter anderem verkannt, dass er früher bereits einmal nach E._______ habe fliehen müssen und auch dadurch ein höheres Risikoprofil aufweise. Was die von der Vorinstanz als angeblich gross befundene Zeitspanne zwischen Verfolgungshandlungen beziehungsweise Fluchtgrund und Ausreise betreffe, so könne die tole- rierte Zeitspanne nicht allgemein definiert werden, sondern hänge von den gegebenen Umständen im Einzelfall ab. Da es ihm aufgrund der erlittenen Folter psychisch und physisch schlecht gegangen sei, habe er sich</w:t>
      </w:r>
    </w:p>
    <w:p>
      <w:r>
        <w:t>D-2063/2020 Seite 11 zunächst ärztlich behandeln lassen müssen und einige Zeit gebraucht, um überhaupt wieder in der Lage zu sein, sich um seine Ausreise zu kümmern. Des Weiteren habe das SEM den von ihm geltend gemachten und mittels eines psychiatrischen Berichts belegten schlechten Gesundheitszustand bei der Prüfung seiner Glaubhaftigkeit überhaupt nicht berücksichtigt. Auch habe die Vorinstanz – da dies von ihm selber aufgrund seines Gesund- heitszustandes nicht erwartet werden könne – nicht einmal abgeklärt, ob seine Familie nach seiner Ausreise weiterhin von den Behörden bedroht worden sei.</w:t>
      </w:r>
    </w:p>
    <w:p>
      <w:r>
        <w:rPr>
          <w:b/>
        </w:rPr>
        <w:t>E. 3.5</w:t>
      </w:r>
    </w:p>
    <w:p>
      <w:r>
        <w:t>Im Begleitschreiben zum ärztlichen Verlaufsbericht des (…) vom 1. Juli 2020 wird erneut beanstandet, das SEM habe bei der Beurteilung der Glaubhaftigkeit der Vorbringen des Beschwerdeführers den medizinischen Sachverhalt nicht ausreichend berücksichtigt und damit nachweislich den Untersuchungsgrundsatz sowie seine Sachverhaltsabklärungspflicht ver- letzt.</w:t>
      </w:r>
    </w:p>
    <w:p>
      <w:r>
        <w:rPr>
          <w:b/>
        </w:rPr>
        <w:t>E. 3.6</w:t>
      </w:r>
    </w:p>
    <w:p>
      <w:r>
        <w:t>Das SEM weist in seiner Duplik darauf hin, mit einem ärztlichen Zeug- nis könne grundsätzlich nicht die Ursache einer geltend gemachten psy- chischen Krankheit bewiesen werden. Aufgrund der fachärztlichen Fest- stellung einer Posttraumatischen Belastungsstörung (PTBS) dürfte praxis- gemäss einzig glaubhaft gemacht sein, dass der Beschwerdeführer ein traumatisierendes Ereignis erlebt habe. Die Beurteilung der Glaubhaftigkeit von Vorbringen Asylsuchender in einem Asylverfahren sei hingegen eine Rechtsfrage, deren Beantwortung – wie die Beweiswürdigung – Aufgabe der Asylbehörden und nicht der Ärzte sei. Vorliegend ergebe sich gestützt auf diese Glaubhaftigkeitsprüfung und Beweiswürdigung nach wie vor der Schluss, dass auch mit der nachträglichen Abgabe der ärztlichen Berichte keine asylrechtlich relevante Verfolgung in Sri Lanka glaubhaft gemacht werden könne.</w:t>
      </w:r>
    </w:p>
    <w:p>
      <w:r>
        <w:rPr>
          <w:b/>
        </w:rPr>
        <w:t>E. 3.7</w:t>
      </w:r>
    </w:p>
    <w:p>
      <w:r>
        <w:t>Dagegen wird in der Triplik (vgl. S. 2 f.) eingewendet, das SEM ver- kenne, dass die Feststellung des medizinischen Sachverhaltes und die Di- agnostik ausschliesslich Sache der Ärzte sei, und habe – unabhängig von deren Ursache – die Diagnose des (…) nicht genügend beziehungsweise falsch gewürdigt. Sodann habe es versäumt, eine differenzierte Auseinan- dersetzung mit der klaren Diagnose einer (…), von (…) sowie von einer (…) in Bezug auf die Aussagen des Beschwerdeführers vorzunehmen und zu prüfen, wie sich der medizinische Umstand dieser Diagnosen auf das Aussageverhalten des Beschwerdeführers ausgewirkt hätten.</w:t>
      </w:r>
    </w:p>
    <w:p>
      <w:r>
        <w:t>D-2063/2020 Seite 12</w:t>
      </w:r>
    </w:p>
    <w:p>
      <w:r>
        <w:rPr>
          <w:b/>
        </w:rPr>
        <w:t>E. 4.1</w:t>
      </w:r>
    </w:p>
    <w:p>
      <w:r>
        <w:t>Bei den Vorwürfen, die Vorinstanz habe den rechtserheblichen Sach- verhalt unvollständig und unrichtig abgeklärt und sich nicht mit sämtlichen Vorbringen des Beschwerdeführers auseinandergesetzt und damit seinen Anspruch auf rechtliches Gehör verletzt, sodann habe das SEM den medi- zinischen Sachverhalt nicht ausreichend berücksichtigt und damit nach- weislich den ihm obliegenden Untersuchungsgrundsatz sowie seine Sach- verhaltsabklärungspflicht verletzt, handelt es sich um formelle Rügen, wel- che vorab zu beurteilen sind, da sie allenfalls geeignet wären, eine Kassa- 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wenn die Vorinstanz nicht alle entscheid- 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Verwaltungsrechts- pflege des Bundes, 3. Aufl., 2013, Rz. 1043).</w:t>
      </w:r>
    </w:p>
    <w:p>
      <w:r>
        <w:rPr>
          <w:b/>
        </w:rPr>
        <w:t>E. 4.3</w:t>
      </w:r>
    </w:p>
    <w:p>
      <w:r>
        <w:t>Entgegen der vom Beschwerdeführer vertretenen Auffassung hat die Vorinstanz dem Beschwerdeführer anlässlich der BzP und der Anhörung ausreichend Gelegenheit zur Darlegung seiner Fluchtgründe gegeben und ihm auch vertiefende Fragen gestellt. Aus der angefochtenen Verfügung geht auch hervor, dass sich das SEM mit den wesentlichen Vorbringen und den eingereichten Beweismitteln auseinandergesetzt, die aktuelle Lage in Sri Lanka berücksichtigt und insbesondere auch den bereits damals</w:t>
      </w:r>
    </w:p>
    <w:p>
      <w:r>
        <w:t>D-2063/2020 Seite 13 bekannten psychischen Problemen Beachtung geschenkt hat (vgl. die ent- sprechenden Rügen im Begleitschreiben zum ärztlichen Verlaufsbericht des (…) vom 1. Juli 2020). Des Weiteren ist es auch – entgegen der in der Beschwerdebegründung (vgl. insbesondere S. 7 und 12) vertretenen Auf- fassung – auf die vom Bundesverwaltungsgericht genannten Risikofakto- ren eingegangen und hat, unter Berücksichtigung der als unglaubhaft er- achteten Vorverfolgung, geprüft, ob solche beim Beschwerdeführer vorlie- gen oder nicht. Allein der Umstand, dass die Vorinstanz die Vorbringen des Beschwerdeführers und dessen Gesundheitszustand nicht so beurteilt und berücksichtigt wie von ihm gewünscht, lässt weder auf eine Verletzung des rechtlichen Gehörs noch auf eine unrichtige oder unvollständige Sachver- haltsfeststellung schliessen. Vielmehr handelt es sich dabei um eine mate- rielle Frage, welche nachfolgend zu prüfen ist.</w:t>
      </w:r>
    </w:p>
    <w:p>
      <w:r>
        <w:rPr>
          <w:b/>
        </w:rPr>
        <w:t>E. 4.4</w:t>
      </w:r>
    </w:p>
    <w:p>
      <w:r>
        <w:t>Die formellen Rügen erweisen sich demzufolge als unbegründet, wes- halb keine Veranlassung besteht, die angefochtene Verfügung aus formel- len Gründen aufzuheben und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t>D-2063/2020 Seite 14</w:t>
      </w:r>
    </w:p>
    <w:p>
      <w:r>
        <w:rPr>
          <w:b/>
        </w:rPr>
        <w:t>E. 6.1</w:t>
      </w:r>
    </w:p>
    <w:p>
      <w:r>
        <w:t>Das Bundesverwaltungsgericht gelangt nach eingehender Prüfung der Akten und insbesondere auch unter Berücksichtigung der vorstehenden Einwendungen zum Schluss, dass die Vorinstanz das Asylgesuch des Be- schwerdeführers im Ergebnis zu Recht abgelehnt hat.</w:t>
      </w:r>
    </w:p>
    <w:p>
      <w:r>
        <w:rPr>
          <w:b/>
        </w:rPr>
        <w:t>E. 6.2.1</w:t>
      </w:r>
    </w:p>
    <w:p>
      <w:r>
        <w:t>Der Beschwerdeführer gab in der BzP – auf allfällige gesundheitliche Beeinträchtigungen angesprochen – an, wegen erlittener Folterungen Schmerzen im (…) zu haben; im Februar 2017 sei ihm in I._______ ein (…) worden; psychische Probleme brachte er in dieser Befragung keine vor (vgl. SEM-Akte A7 Ziff. 8.02). In der Anhörung machte er dann geltend, Me- dikamente ("Sequase" und "Mirtazepin") gegen Depressionen und Schlaf- störungen einzunehmen; zudem habe er als Kind unter (…) gelitten. So- dann erklärte er, der (…) sei eine Folge eines Angriffs mit einer Eisen- stange, und machte geltend, Narben am Hinterkopf zu haben und wegen (…) in Physiotherapie zu sein. Auch habe er Probleme mit dem Gedächtnis und bei der Vorstellung, nach Sri Lanka zurück zu müssen, manchmal Su- izidgedanken (vgl. A21 Antworten zu F2, F15, F28, F71, F81, F89). Der in der Anhörung anwesende Hilfswerkvertreter bemerkte – unter Hinweis auf den ärztlichen Bericht des (…) vom 21. Februar 2020 –, es sei nicht aus- zuschliessen, dass sich die psychischen Probleme des Beschwerdeführers auf die Sachverhaltsabklärung in der Anhörung sowie der BzP ausgewirkt hätten.</w:t>
      </w:r>
    </w:p>
    <w:p>
      <w:r>
        <w:rPr>
          <w:b/>
        </w:rPr>
        <w:t>E. 6.2.2</w:t>
      </w:r>
    </w:p>
    <w:p>
      <w:r>
        <w:t>Die von Fachpersonen diagnostizierten Krankheiten, insbesondere die psychischen Probleme, werden auch vom Bundesverwaltungsgericht nicht grundsätzlich in Frage gestellt. Wie das SEM in seiner Duplik (vgl. S. 2) jedoch zutreffend bemerkt, muss nicht jedes ärztlich festgestellte Er- scheinungsbild einer seelischen Traumatisierung auf Folter und damit ver- bunden auf eine im Herkunftsstaat erlittene menschenrechtswidrige Be- handlung in einem Verfolgungskontext beruhen; vielmehr kann es für das Vorliegen entsprechender Symptome auch diverse andere Ursachen wie Unfälle, Naturkatastrophen, Entwurzelungsprozesse oder innerfamiliäre Spannungen (beispielsweise schwere Erkrankungen oder der Tod von Fa- milienmitgliedern) geben. Vorliegend ist darauf hinzuweisen, dass der Be- schwerdeführer am 2. August 2018 ein erstes Mal und am 29. Januar 2019 ein zweites Mal in tätliche Auseinandersetzungen verwickelt war und dabei schwere Verletzungen unter anderem am Kopf erlitt. Es ist daher nicht aus- zuschliessen dass die beiden Vorfälle in der Schweiz (welche sich nach</w:t>
      </w:r>
    </w:p>
    <w:p>
      <w:r>
        <w:t>D-2063/2020 Seite 15 der BzP, aber vor der Anhörung ereignet hatten) Einfluss auf den psychi- schen Gesundheitszustand des Beschwerdeführers gehabt haben, zumal in den ärztlichen Berichten des (…) vom 21. Februar 2020 und vom 16. Juli 2021 die festgestellte PTBS und die "mittelgradige depressive Episode" implizit in Zusammenhang mit dem im Januar 2020 (recte wohl: Januar 2019) erlittenen "Schädelhirntrauma mit Brillenhämatom" gesetzt werden und im Bericht des (…) vom 11. März 2022 festgehalten wird, der Be- schwerdeführer habe gemäss seinen Angaben seit dem Übergriff von 2019 psychisch starke Beschwerden entwickelt. Die vom Beschwerdeführer in der BzP und in der Anhörung gemachten Aussagen lassen jedoch in ihrer Gesamtheit betrachtet nicht darauf schliessen, dass die gesundheitlichen Beeinträchtigungen auch auf sein Aussageverhalten einen derart gewichtigen Einfluss gehabt haben könn- ten, dass sich damit ein Grossteil der festgestellten Ungereimtheiten erklä- ren liessen. Dies gilt umso mehr, als der Beschwerdeführer Fragen zu sei- nen Personalien und allgemein zu seinen persönlichen Verhältnissen oder zu seinem Reiseweg sehr wohl ausführlich und stimmig beantworten konnte. Überdies wurden ihm die beiden in der BzP und der Anhörung er- stellten Protokolle in seine Muttersprache rückübersetzt, woraufhin er die Vollständigkeit und Richtigkeit der darin enthaltenen Aussagen unterschrift- lich bestätigte.</w:t>
      </w:r>
    </w:p>
    <w:p>
      <w:r>
        <w:rPr>
          <w:b/>
        </w:rPr>
        <w:t>E. 6.2.3</w:t>
      </w:r>
    </w:p>
    <w:p>
      <w:r>
        <w:t>Es ist zwar nicht von der Hand zu weisen, dass es der von der Vorin- stanz in der angefochtenen Verfügung vorgenommenen umfangreichen Auflistung von Widersprüchen, Ungereimtheiten sowie von mangelnder Plausibilität und fehlender Erlebnisbasiertheit etwas an Übersicht fehlt und nicht alle aufgelisteten Punkte vollumfänglich überzeugen. Dies betrifft etwa die Feststellung, es sei fragwürdig, weshalb der Beschwerdeführer, nicht aber seine Mutter, verhaftet und mitgenommen worden sei (vgl. SEM- Verfügung S. 4). Auch erscheint es – wie in der Beschwerdebegründung (vgl. S. 5) bemerkt wurde – grundsätzlich nachvollziehbar, sexuelle Miss- handlungen aufgrund der damit verbundenen Scham zunächst zurückhal- tender vorzubringen und erst im späteren Verlauf der Anhörung diesbezüg- lich detailliertere Angaben zu machen. Diese Umstände vermögen jedoch nichts daran zu ändern, dass die Vorbringen des Beschwerdeführers in ih- rer Gesamtheit betrachtet nicht glaubhaft erscheinen. Zur Vermeidung von Wiederholungen kann dabei auf die einlässlichen Erwägungen in der an- gefochtenen Verfügung und insbesondere auch in den Anmerkungen in der Vernehmlassung und in der Duplik sowie auf die entsprechenden Zusam- menfassungen unter E. 3.1, 3.3 und 3.6 verwiesen werden. Dabei fallen</w:t>
      </w:r>
    </w:p>
    <w:p>
      <w:r>
        <w:t>D-2063/2020 Seite 16 die Ungereimtheiten und fehlenden Realkennzeichen bezüglich seiner Festnahme und insbesondere bezüglich der Flucht aus dem unbewohnten Haus, aber auch die nicht nachvollziehbar erscheinenden Vorbringen des Beschwerdeführers, er habe keine Kenntnisse über die Aktivitäten seines Vaters gehabt und seine Familie sei zwischen seiner – des Beschwerde- führers – Flucht aus dem Gefängnis im Februar 2017 und seiner Ausreise im Oktober 2017 nie von Sicherheitskräften kontaktiert worden, besonders ins Gewicht. Die in diesem Zusammenhang in der Beschwerdebegrün- dung, in der Replik und in der Triplik enthaltenen Ausführungen sind eben- falls nicht geeignet, eine andere Beurteilung des Sachverhalts herbeizu- führen. Insbesondere bestehen auch – entgegen der in der Beschwer- debegründung (vgl. S. 6) vertretenen Auffassung – keine glaubhaften An- haltspunkte für die Annahme einer Reflexverfolgung beziehungsweise ei- ner entsprechenden Verfolgungsgefahr im Zusammenhang mit der angeb- lichen, viele Jahre zurückliegenden LTTE-Mitgliedschaft des Vaters des Beschwerdeführers. Als Indiz gegen die behauptete Flucht aus dem Ge- wahrsam der Sicherheitskräfte und deren Verfolgungsinteresse spricht überdies die mehrere Monate später erfolgte legale Ausreise über den Flughafen K._______.</w:t>
      </w:r>
    </w:p>
    <w:p>
      <w:r>
        <w:rPr>
          <w:b/>
        </w:rPr>
        <w:t>E. 6.2.4</w:t>
      </w:r>
    </w:p>
    <w:p>
      <w:r>
        <w:t>Schliesslich sind auch die weiteren sich bei den Akten befindenden Unterlagen und Beweismittel nicht geeignet, zu einer anderen Beurteilung der Glaubhaftigkeit der geltend gemachten Verfolgungssituation zu führen. So stehen der sri-lankische Zeitungsbericht und das Themenpapier der SFH in keinem direkten, persönlichen Zusammenhang mit den Asylvorbrin- gen des Beschwerdeführers, und die drei Fotos betreffen – wie die Einstel- lungsverfügung der (…) – einen Streit unter Asylsuchenden in der Schweiz.</w:t>
      </w:r>
    </w:p>
    <w:p>
      <w:r>
        <w:rPr>
          <w:b/>
        </w:rPr>
        <w:t>E. 6.3</w:t>
      </w:r>
    </w:p>
    <w:p>
      <w:r>
        <w:t>Es bleibt zu prüfen, ob dem Beschwerdeführer trotz fehlender Vorver- folgung bei einer Rückkehr nach Sri Lanka wegen des Bestehens eines Risikoprofils aus anderen Gründen ernsthafte Nachteile im Sinne von Art. 3 AsylG drohen.</w:t>
      </w:r>
    </w:p>
    <w:p>
      <w:r>
        <w:rPr>
          <w:b/>
        </w:rPr>
        <w:t>E. 6.3.1</w:t>
      </w:r>
    </w:p>
    <w:p>
      <w:r>
        <w:t>Das Bundesverwaltungsgericht hat im Referenzurteil E-1866/2015 vom 15. Juli 2016 festgestellt, dass Angehörige der tamilischen Ethnie bei einer Rückkehr nach Sri Lanka nicht generell einer ernstzunehmenden Ge- fahr von Verhaftung und Folter ausgesetzt sind. Zur Beurteilung des Risi- kos von Rückkehrenden, Opfer ernsthafter Nachteile in Form von Verhaf- tung und Folter zu werden, wurden verschiedene Risikofaktoren identifi- ziert. Eine tatsächliche oder vermeintliche, aktuelle oder vergangene Ver- bindung zu den LTTE, ein Eintrag in der "Stop-List" und die Teilnahme an</w:t>
      </w:r>
    </w:p>
    <w:p>
      <w:r>
        <w:t>D-2063/2020 Seite 17 exilpolitischen regimekritischen Handlungen wurden als stark risikobegrün- dende Faktoren eingestuft, da sie unter den im Entscheid dargelegten Um- ständen bereits für sich alleine genommen zur Bejahung einer begründe- 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 strebt sei, den tamilischen Separatismus wiederaufleben zu lassen, und so den sri-lankischen Einheitsstaat gefährde. Mit Blick auf die dargelegten Ri- sikofaktoren seien in erster Linie jene Rückkehrer gefährdet, deren Namen in der am Flughafen in K._______ abrufbaren "Stop-List" vermerkt seien und der Eintrag den Hinweis auf eine Verhaftung beziehungsweise einen Strafregistereintrag im Zusammenhang mit einer tatsächlichen oder ver- muteten Verbindung zu den LTTE enthalte. Entsprechendes gelte für sri- lankische Staatsangehörige, die sich im Ausland regimekritisch betätigt hätten.</w:t>
      </w:r>
    </w:p>
    <w:p>
      <w:r>
        <w:rPr>
          <w:b/>
        </w:rPr>
        <w:t>E. 6.3.2</w:t>
      </w:r>
    </w:p>
    <w:p>
      <w:r>
        <w:t>Der Beschwerdeführer war nach eigenen Angaben nie Mitglied der LTTE. Er hat sich nach Kriegsende im Mai 2009 noch mehrere Jahre im Heimatland aufgehalten. Wie die Vorinstanz bereits zutreffend festgestellt hat, stellt eine allfällige Befragung am Flughafen zum Hintergrund des Be- schwerdeführers keine asylrelevante Verfolgungsmassnahme dar. Mit der Eröffnung eines Strafverfahrens wegen illegaler Ausreise ist nicht zu rech- nen, nachdem der Beschwerdeführer legal ausgereist ist. Auch weitere Kontrollmassnahmen von Rückkehrenden am Herkunftsort zwecks Regist- rierung, Erfassung der Identität bis hin zur Überwachung der Aktivitäten nähmen grundsätzlich kein asylrelevantes Ausmass an. Die schwach risi- kobegründenden Faktoren des Vorhandenseins von Narben am Hinterkopf und einer Verletzung am (…) ([…]) in Verbindung mit seiner tamilischen Ethnie, seiner mehrjährigen Landesabwesenheit und fehlender gültiger Reispapiere lassen nicht darauf schliessen, dass der Beschwerdeführer bei einer Rückkehr nach Sri Lanka mit beachtlicher Wahrscheinlichkeit in den Fokus der Behörden geraten und in asylrelevanter Weise verfolgt wer- den sollte. Hinsichtlich allfälliger Verbindungen des Beschwerdeführers zu den LTTE ist festzuhalten, dass der Beschwerdeführer selber erklärt hatte, kaum etwas über die angeblichen, viele Jahre zurückliegenden Tätigkeiten seines Vaters für diese Organisation gewusst zu haben; weder er noch seine Mutter hätten ein gutes Verhältnis zum Vater gehabt (vgl.</w:t>
      </w:r>
    </w:p>
    <w:p>
      <w:r>
        <w:t>D-2063/2020 Seite 18 Beschwerdebegründung S. 2). Sodann machte der Beschwerdeführer keine exilpolitischen Aktivitäten geltend. Schliesslich verliefen sowohl seine etwa 2014 erfolgte Rückkehr aus E._______ (er sei nach E._______ ge- reist, weil das sri-lankische Militär damals Schulkinder entführt habe, und habe dort während rund eines Jahres bei Verwandten gelebt [vgl. SEM- Akten A7 Ziff. 2.04]; beziehungsweise er sei ausgereist, nachdem ein Schulkamerad eine Granate gegen den Checkpoint der Armee geworfen habe [vgl. SEM-Akten A21 F22]) als auch die legale (mit dem eigenen Rei- sepass über den Flughafen K._______ erfolgte) erneute Ausreise nach E._______ im Oktober 2017 offenbar ohne Probleme.</w:t>
      </w:r>
    </w:p>
    <w:p>
      <w:r>
        <w:rPr>
          <w:b/>
        </w:rPr>
        <w:t>E. 6.3.3</w:t>
      </w:r>
    </w:p>
    <w:p>
      <w:r>
        <w:t>In Bezug auf eine allgemeine Gefährdungslage für nach Sri Lanka zurückkehrende tamilische Asylsuchende ist unter Berücksichtigung des Referenzurteils E-1866/2015 vom 15. Juli 2016 weiterhin festzuhalten, dass aufgrund der Wahl von Gotabaya Rajapaksa als Präsident am 16. No- vember 2019 und die anschliessende Ernennung seines Bruders Mahinda Rajapaksa zum Premierminister für den Beschwerdeführer keine individu- elle Gefahr vor einer Verfolgung abzuleiten ist. Dasselbe gilt auch bezüg- lich des Vorfalls rund um die Mitarbeiterin der Schweizerischen Botschaft in Sri Lanka (vgl. NZZ, Sri-lankische Behörden verhaften Schweizer Bot- schaftsangestellte – wegen angeblicher Falschaussagen, 16.12.2019, &lt;https://www.nzz.ch/schweiz/angestellte-von-schweizer-botschaft-in-sri- lanka-verhaftet-sie-soll-falsche-beweise-fabriziert-haben-ld.1528907&gt;, ab- gerufen am 28.9.2023). Seit der Beschwerdeerhebung des Beschwerde- führers im Februar 2020 ergaben sich zudem weitere Veränderungen in Sri Lanka: Am 5. August 2020 erfolgte eine Parlamentswahl, die zu einer Zwei- drittelmehrheit im Parlament zugunsten der Regierungspartei Sri Lanka Podujana Peramura (SLPP) führte (Stiftung Wissenschaft und Politik, Po- litischer Umbruch in Sri Lanka, 4.9.2020, &lt;https://www.swp-ber- lin.org/10.18449/2020A69/&gt;, abgerufen am 28.9.2023). Eine darauffol- gende Verfassungsänderung im Oktober 2020 erweiterte die präsidialen und exekutiven Befugnisse (Report of the Office of the High Commissioner for Human Rights, Geneva, 27.01.2021, &lt;https://www.ohchr.org/en/press- releases/2021/01/sri-lanka-alarming-path-towards-recurrence-grave-hu- man-rights-violations-un&gt;, abgerufen am 28.9.2023). Im Jahr 2021 bahnte sich angesichts der Covid-19-Pandemie eine ökonomische Krise mit Nah- rungsmittel- und Medikamentenknappheit an (Deutsche Welle [DW], CO- VID, economic crisis cause Sri Lanka food shortages, &lt;https://www.dw.com/en/sri-lanka-covid-economic-crisis-cause-food-shor- tages/a-59078406&gt;, abgerufen am 28.9.2023). Im Jahr 2022 kam es zu schweren Unruhen. Weiterhin bestehen starke politische und soziale</w:t>
      </w:r>
    </w:p>
    <w:p>
      <w:r>
        <w:t>D-2063/2020 Seite 19 Spannungen, Engpässe bei der Versorgung, regelmässige Streiks (Har- tals) und Demonstrationen, Strassenblockaden sowie eine schwere Wirt- schafts- und Finanzkrise (vgl. Eidgenössisches Departement für auswär- tige Angelegenheiten [EDA], Reisehinweise für Sri Lanka, 9.5.2023, &lt;https://www.eda.admin.ch/eda/de/home/vertretungen-und-reisehin- weise/sri-lanka/reisehinweise-fuersrilanka.html&gt;, abgerufen am 28.9.2023). Präsident Rajapaksa trat zurück und am 20. Juli 2022 wählte das Parlament Ranil Wickremesinghe zum neuen (Übergangs-)Präsiden- ten – dieser ist umstritten und Protestierende fordern seinen Rücktritt (vgl. Bundeszentrale für politische Bildung, Regierungskrise in Sri Lanka, 15.8.2022, &lt;https://www.bpb.de/kurz-knapp/hintergrund-aktu- ell/511831/regierungskrise-in-sri-lanka/&gt;; SRF, Ranil Wickremesinghe – Sri Lanka hat ein neues Staatsoberhaupt, &lt;https://www.srf.ch/news/internati- onal/ranil-wickremesinghe-sri-lanka-hat-ein-neues-staatsoberhaupt&gt;, beide abgerufen am 28.9.2023). Gegenwärtig sieht sich Sri Lanka mit einer schweren Wirtschafts-, Schulden- und Finanzkrise konfrontiert, was – ne- ben politischen Anpassungen – unter anderem weiterhin zu Versorgungs- engpässen bei Nahrungsmitteln, Gütern des täglichen Bedarfs, Treibstof- fen und Elektrizität führt (vgl. Referenz-Urteil des BVGer E-737/2020 vom 27. Februar 2023, E. 10.2.5.1). Das Bundesverwaltungsgericht ist sich der politischen Veränderungen in Sri Lanka seit der Machtübernahme des Rajapaksa-Clans im November 2019, der im August 2020 erfolgen Parla- mentswahlen, welche die Macht des Rajapaksa-Clans weiter ausweiteten, und der Wahl von Ranil Wichremesinghe am 20. Juli 2022 zum Nachfolger des abgetretenen Gotabaya Rajapaksa als neuen Staatspräsidenten be- wusst. Es beobachtet die Entwicklungen aufmerksam und berücksichtigt diese bei seiner Entscheidfindung. Beim derzeitigen Kenntnisstand ist nicht von einer möglichen Akzentuierung der Gefährdungslage gegenüber der Zeit vor dem erneuten Machtwechsel auszugehen, der Personen mit einem bestimmten Risikoprofil ausgesetzt sind beziehungsweise bereits vorher ausgesetzt waren. Auch wenn die aktuelle Lage in Sri Lanka weiterhin als volatil zu bezeichnen ist, gibt es zum heutigen Zeitpunkt keinen Grund zur Annahme, dass seit dem Machtwechsel in Sri Lanka ganze Bevölkerungs- gruppen kollektiv einer Verfolgungsgefahr ausgesetzt wären. Unter diesen Umständen ist weiterhin im Einzelfall zu prüfen, ob ein persönlicher Bezug der asylsuchenden Personen zur Präsidentschaftswahl vom 16. November 2019 und den seitherigen politischen Umwälzungen respektive deren Fol- gen besteht. Ein solcher Bezug ist, wie sich aus den obenstehenden Erwä- gungen ergibt, vorliegend nicht gegeben. Der Beschwerdeführer ist zu kei- ner dieser Risikogruppen zu zählen. Das eingereichte Themenpapier der SFH vermag auch an dieser Feststellung nichts zu ändern.</w:t>
      </w:r>
    </w:p>
    <w:p>
      <w:r>
        <w:t>D-2063/2020 Seite 20</w:t>
      </w:r>
    </w:p>
    <w:p>
      <w:r>
        <w:rPr>
          <w:b/>
        </w:rPr>
        <w:t>E. 6.3.4</w:t>
      </w:r>
    </w:p>
    <w:p>
      <w:r>
        <w:t>Eine Gesamtwürdigung aller Umstände lässt vorliegend nicht darauf schliessen, dass der Beschwerdeführer bei einer Rückkehr nach Sri Lanka einem erhöhten Verfolgungsrisiko ausgesetzt wäre und ernsthafte Nach- teile im Sinn von Art. 3 Abs. 2 AsylG zu befürchten hätte. Das SEM hat demnach auch diesbezüglich zutreffend festgestellt, dass er die Flücht- lingseigenschaft nicht erfüllt.</w:t>
      </w:r>
    </w:p>
    <w:p>
      <w:r>
        <w:rPr>
          <w:b/>
        </w:rPr>
        <w:t>E. 6.4</w:t>
      </w:r>
    </w:p>
    <w:p>
      <w:r>
        <w:t>Nach dem Gesagten hat das SEM das Asylgesuch des Beschwerde- führers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D-2063/2020 Seite 21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Gemäss der Rechtsprechung des Bundesverwaltungsgerichts – an welcher weiterhin festzuhalten ist – lassen weder die Zugehörigkeit zur ta- milischen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 letzt bestätigt in J.G. gegen Polen, Entscheidung vom 11. Juli 2017,</w:t>
      </w:r>
    </w:p>
    <w:p>
      <w:r>
        <w:t>D-2063/2020 Seite 22 Beschwerde Nr. 44114/14). Dabei unterstreicht der Gerichtshof, dass nicht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 reichen könnten. Nachdem der Beschwerdeführer nicht glaubhaft machen konnte, dass er befürchten müsse, bei einer Rückkehr ins Heimatland die Aufmerksamkeit der sri-lankischen Behörden in einem flüchtlingsrechtlich relevanten Aus- mass auf sich zu ziehen, bestehen auch keine Anhaltspunkte für eine ihm drohende menschenrechtswidrige Behandlung in Sri Lanka. Aus Sicht des Bundesverwaltungsgerichts besteht kein Grund zur An- nahme, dass sich die jüngsten politischen Entwicklungen in Sri Lanka kon- kret auf den Beschwerdeführer auswirken könnten (vgl. Urteil des BVGer D-1208/2020 vom 15. Mai 2023 E. 10.3.3 m.w.H.). Die allgemeine Men- schenrechtssituation in Sri Lanka lässt den Wegweisungsvollzug zum heu- tigen Zeitpunkt nicht als generell unzulässig erscheinen.</w:t>
      </w:r>
    </w:p>
    <w:p>
      <w:r>
        <w:rPr>
          <w:b/>
        </w:rPr>
        <w:t>E. 8.2.4</w:t>
      </w:r>
    </w:p>
    <w:p>
      <w:r>
        <w:t>In Bezug auf den Gesundheitszustand des Beschwerdeführers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w:t>
      </w:r>
    </w:p>
    <w:p>
      <w:r>
        <w:t>D-2063/2020 Seite 23 Verkürzung der Lebenserwartung führen würde (vgl. Urteil des EGMR Pa- poshvili gegen Belgien vom 13. Dezember 2016, Grosse Kammer 41738/10, §§ 180-193 m.w.H., und zum Ganzen auch BVGE 2017 VI/7 E. 6).</w:t>
      </w:r>
    </w:p>
    <w:p>
      <w:r>
        <w:t>Eine solche Situation ist vorliegend aufgrund der geltend gemachten ge- sundheitlichen Beschwerden nicht gegeben. Der Gesundheitszustand des Beschwerdeführers vermag eine Unzulässigkeit des Wegweisungsvoll- zugs im Sinn der restriktiven Rechtsprechung nicht zu rechtfertigen. Was die vom Beschwerdeführer in der Anhörung vorgebrachten zeitweiligen "Suizidgedanken" (vgl. SEM-Akten A21 zu F89) beziehungsweise die in verschiedenen der eingereichten ärztlichen Berichte attestierte Suizidalität, insbesondere im Falle einer Ankündigung oder Durchführung einer Rück- führung (vgl. Berichte des […] vom 21. Februar 2020, 1. Juli 2020 und</w:t>
      </w:r>
    </w:p>
    <w:p>
      <w:r>
        <w:rPr>
          <w:b/>
        </w:rPr>
        <w:t>E. 8.2.5</w:t>
      </w:r>
    </w:p>
    <w:p>
      <w:r>
        <w:t>Der Vollzug der Wegweisung ist somit als zulässig im Sinne von Art. 83 Abs. 3 AIG zu erachten.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D-2063/2020 Seite 24</w:t>
      </w:r>
    </w:p>
    <w:p>
      <w:r>
        <w:rPr>
          <w:b/>
        </w:rPr>
        <w:t>E. 8.3.2</w:t>
      </w:r>
    </w:p>
    <w:p>
      <w:r>
        <w:t>Gemäss der Rechtsprechung ist der Vollzug von Wegweisungen in die Nord- und Ostprovinz zumutbar, wenn das Vorliegen der individuellen Zumutbarkeitskriterien bejaht werden kann (vgl. Referenzurteil E-1866/2015 E. 13.2).</w:t>
      </w:r>
    </w:p>
    <w:p>
      <w:r>
        <w:rPr>
          <w:b/>
        </w:rPr>
        <w:t>E. 8.3.3</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etwa das Urteil des BVGer D-3616/2020 vom 17. März 2023 E. 10.3.3 m.w.H.). Gemäss nach wie vor gültiger Rechtsprechung ist der Wegwei- sungsvollzug in die Ost- und Nordprovinz weiterhin zumutbar, wenn das Vorliegen der individuellen Zumutbarkeitskriterien (insbesondere Existenz eines tragfähigen familiären oder sozialen Beziehungsnetzes sowie Aus- sichten auf eine gesicherte Einkommens- und Wohnsituation) bejaht wer- den kann (vgl. Referenzurteile E-1866/2015 vom 15. Juli 2016 E. 13.2 und D-3619/2016 vom 16. Oktober 2017 E. 9.5).</w:t>
      </w:r>
    </w:p>
    <w:p>
      <w:r>
        <w:rPr>
          <w:b/>
        </w:rPr>
        <w:t>E. 8.3.4</w:t>
      </w:r>
    </w:p>
    <w:p>
      <w:r>
        <w:t>Der Beschwerdeführer stammt aus dem Distrikt D._______, hat aber als Kind während einiger Jahre im Distrikt G._______ gelebt. Er ist ledig, kinderlos, hat die Schule im (…) abgeschlossen, ein Jahr lang in E._______ gelebt und nach der Rückkehr nach Sri Lanka als Taglöhner beziehungsweise als Hilfsmaurer gearbeitet. Gemäss seinen Angaben wohnen seine Mutter, sein jüngerer Bruder sowie weitere Verwandte nach wie vor in Sri Lanka. Es ist davon auszugehen, dass er bei der Rückkehr nicht in eine existenzielle Notlage geraten wird.</w:t>
      </w:r>
    </w:p>
    <w:p>
      <w:r>
        <w:rPr>
          <w:b/>
        </w:rPr>
        <w:t>E. 8.3.5.1</w:t>
      </w:r>
    </w:p>
    <w:p>
      <w:r>
        <w:t>Aus den sich bei den Akten befindenden medizinischen Unterlagen ergibt sich, dass der Beschwerdeführer unter verschiedenen gesundheitli- chen Beeinträchtigungen litt oder immer noch leidet. Gemäss seinen An- gaben hatte er als Kind (…), und er hat – vermutlich als Folge der (…) Schmerzen am (…) beziehungsweise (…) (vgl. SEM-Akten A21 zu F15). Nach tätlichen Auseinandersetzungen mit anderen Asylsuchenden an- fangs August 2018 und Ende Januar 2019 wurde beim Beschwerdeführer jeweils ein Schädel-Hirn-Trauma diagnostiziert; die damit verbundenen Schmerzen wurden mit "Dafalgan 1 g" sowie "Novalgin 500 mg" behandelt.</w:t>
      </w:r>
    </w:p>
    <w:p>
      <w:r>
        <w:t>D-2063/2020 Seite 25 In der Anhörung vom 28. Februar 2020 machte er Depressionen, Schlaf- störungen, zeitweilige Suizidgedanken sowie Probleme mit Landsleuten in der Unterkunft geltend (vgl. SEM-Akten A21 zu F2, F71, F73 und F89). Gemäss Bericht des (…) vom 21. Februar 2020 befindet sich der Be- schwerdeführer seit dem 16. April 2019 in ambulanter psychiatrisch-psy- chotherapeutischer Behandlung, wobei er am 7./8. September 2019 im Rahmen einer suizidalen Krise stationär behandelt wurde. Dabei wurden eine mittelgradige depressive Episode sowie ein Verdacht auf eine PTBS nach leichtem Schädel-Hirn-Trauma mit Brillenhämatom diagnostiziert; zur Behandlung wurden "Sequase 50 mg" und "Mirtazepin 45 mg" verschrie- ben. Gemäss dem ärztlichen Verlaufsbericht des (…) vom 1. Juli 2020 hat sich der Gesundheitszustand des Beschwerdeführers trotz regelmässiger Gespräche und psychopharmakologischer Behandlung mit einem zusätz- lichen Antidepressivum ("Brintellix 10 mg") mit Ausnahme der Schlafquali- tät nicht substanziell verbessert; es fehle eine regelmässige Tagesstruktur, und der negative Asylentscheid habe zu einer deutlichen Verschlechterung geführt. In einem weiteren Bericht des (…) vom 16. Juli 2021 wurde fest- gehalten, der Beschwerdeführer sei aufgrund der bestehenden Sprachbar- rieren sowie kognitiver Defizite nur bedingt therapiefähig. Zur Behandlung wurden ihm nunmehr nebst "Brintellix 20 mg" "Quetiapin 50 mg / 100 mg" sowie das Schlafmittel "Zolpidem 10 mg" verschrieben. Im (…), wohin der Beschwerdeführer vom (…) überwiesen wurde, wurden gemäss Bericht vom 11. März 2022 eine schwere depressive Episode ohne psychotische Symptome diagnostiziert, welche sich in Schlaf-, Konzentrations- und Ge- dächtnisstörungen beziehungsweise Zeitgitterstörungen sowie intermittie- renden Suizidgedanken äussere. Eine Sistierung des (zuvor schädlich ho- hen) Alkoholkonsums habe zu einer gewissen Stabilisierung geführt. Das Ambulatorium für Folter- und Kriegsopfer verlegte den Beschwerdeführer am 22. Juli 2022 ins (…) (vgl. Austrittsbericht des […] vom 22. Juli 2022), wo er in der Folge bis zum 2. August 2022 stationär behandelt wurde. Ge- mäss Austrittsbericht des (…9 vom 9. August 2022 wurde nunmehr die Hauptdiagnose einer schweren depressiven Episode mit psychotischen Symptomen bei Stimmenhören (DD [Doppeldiagnose] bei psychotischen Komponenten im Rahmen der Depression, DD im Rahmen der PTBS) so- wie die Nebendiagnosen PTBS und absichtliche Selbstbeschädigung ge- stellt. Dabei wurden der unsichere Aufenthaltsstatus und die schwierige Si- tuation in der Unterkunft in den Vordergrund gestellt. Beim Austritt wurde die Weiterführung der ambulanten psychiatrischen Behandlung sowie der medikamentösen Therapie mit "Risperidon 2 mg", "Sertralin 100 mg" und – in Reserve – "Quetiapin 25 mg" empfohlen. Im letzten sich bei den Akten befindenden ärztlichen Bericht, einem ausgefüllten Fragebogen des</w:t>
      </w:r>
    </w:p>
    <w:p>
      <w:r>
        <w:t>D-2063/2020 Seite 26 Ambulatoriums für Folter- und Kriegsopfer vom 1. November 2022, werden die bereits bekannten psychischen Probleme wiederholt und es wird weiter ausgeführt, nebst der Medikation mit antidepressiven und antipsychoti- schen Wirkstoffen sei eine weitergehende engmaschige psychiatrisch-psy- chotherapeutische Behandlung indiziert. Bei nur medikamentöser Behand- lung sei von einer weiteren Verschlechterung und fortgesetzter Chronifizie- rung auszugehen.</w:t>
      </w:r>
    </w:p>
    <w:p>
      <w:r>
        <w:rPr>
          <w:b/>
        </w:rPr>
        <w:t>E. 8.3.5.2</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gelangt das Gericht zum Schluss, dass die vorstehend erwähnten gesundheitlichen Beeinträchtigungen des Be- schwerdeführers – namentlich eine PTBS (ICD-10 F43.1) sowie eine schwere depressive Episode mit psychotischen Symptomen (ICD-10 F32.3), welche aktuell mit "Risperidon" und "Sertralin" beziehungsweise mit "Quepatin"(als Reservemedikament) behandelt werden – eine Rück- kehr des Beschwerdeführers nach Sri Lanka unter Berücksichtigung der besonderen Umstände des vorliegenden Falles (vgl. nachfolgend) nicht als unzumutbar erscheinen lassen. Gemäss der National Medicines Regula- tory Authority (NMRA) sind alle drei ihm zuletzt verabreichten Medikamente in Sri Lanka zugelassen und auch erhältlich. "Risperidon" wird in der benö- tigten Dosierung (2 mg) aus Indien importiert (vgl. NMRA Sri Lanka, Regis- tered Medicines: Risperidon, &lt; https://www.nmra.gov.lk/index.php?op- tion=com_drugs&amp;view=drugs&amp;Itemid=221&amp;search=Risperidon&amp;manufac- turer=&amp;importer=&amp;country=&amp;lang=en &gt;, abgerufen am 28.9.2023), wäh- rend "Sertralin 50 mg" in Sri Lanka hergestellt und "Sertralin 100 mg" aus Indien importiert wird (vgl. NMRA Sri Lanka, Registered Medicines: Sertra- lin, &lt; https://www.nmra.gov.lk/index.php?op- tion=com_drugs&amp;view=drugs&amp;Itemid=221&amp;search=sertralin&amp;manufactu- rer=&amp;importer=&amp;country=&amp;lang=en &gt;, abgerufen am 28.9.2023). Zwei Pro- dukte mit unterschiedlichen Dosierungen des Wirkstoffs "Quetiapin" wer- den in Si Lanka hergestellt, die Übrigen werden aus Pakistan und Indien importiert (vgl. NMRA Sri Lanka, Registered Medicines: Quetiapin, &lt; https://nmra.gov.lk/index.php?option=com_drugs&amp;view=drugs&amp;Itemid- =221&amp;limit=20&amp;search=Quetiapin&amp;manufacturer=&amp;importer=&amp;country=- &amp;lang=en &gt;, abgerufen am 28.9.2023). Die genannten Medikamente oder entsprechende Generika sind zu erschwinglichen Personen auch über ver- schiedene Online-Apotheken (etwa "Mycare.lk" oder "buymedicine.lk")</w:t>
      </w:r>
    </w:p>
    <w:p>
      <w:r>
        <w:t>D-2063/2020 Seite 27 erhältlich. Auch aufgrund der wiederholten Medikamentenspenden ver- schiedener Organisationen – so hat etwa die US-amerikanische Hilfsorga- nisation "Heart to Heart" zwischen Juli 2022 und März 2023 dringend be- nötigte Medikamente und medizinisches Material im Wert von über 23 Mil- lionen US-Dollar an Sri Lanka gespendet (vgl. &lt; https://reliefweb.int/re- port/sri-lanka/sri-lankan-embassy-washington-dc-facilitates-approxi- mately-usd-27-million-medical-aid &gt;, abgerufen am 28.9.2023) – hat sich in den vergangenen Monaten die medizinische Versorgungslage im Land verbessert, wobei eine Infrastruktur für die Behandlung psychischer Be- schwerden nicht nur in der Hauptstadt K._______ (wo offenbar die […] des Beschwerdeführers lebt), sondern grundsätzlich auch im Norden Sri Lan- kas vorhanden ist (vgl. Urteil des BVGer E-737/2020 E. 10.2.5.4). Sodann ist festzuhalten, dass die in der Schweiz durchgeführten psychiatrischen beziehungsweise psychotherapeutischen Therapien offenbar – unter an- derem aufgrund sprachlicher Probleme – kaum Wirkung gezeigt haben. Wie den eingereichten ärztlichen Berichten entnommen werden kann, ist der Beschwerdeführer in der Schweiz sehr einsam beziehungsweise auch nach fünfeinhalbjährigem Aufenthalt nicht sozial integriert. Es ist deshalb davon auszugehen, dass eine Rückkehr nach Sri Lanka und damit in ein ihm vertrauteres familiäres und soziales Umfeld nicht zu einer Verschlech- terung, sondern vielmehr zu einer Verbesserung seines psychischen Zu- standes führen könnte, zumal notwendige Therapien dort auch in seiner Muttersprache durchgeführt werden könnten. Im Übrigen kann – wie schon in der angefochtenen Verfügung (vgl. S. 9) und in der Duplik (vgl. S. 4) zu- treffend ausgeführt wurde – allfälligen gesundheitlichen Bedürfnissen im Rahmen der medizinischen Rückkehrhilfe Rechnung getragen werden. In- sofern sind die diesbezüglich auf Beschwerdeebene gemachten Vorbrin- gen und eingereichten Unterlagen nicht geeignet, die festgestellte Zumut- barkeit des Wegweisungsvollzugs in einem anderen Licht erscheinen zu lassen. Schliesslich vermag nach gefestigter Rechtsprechung auch eine allfällige Suizidalität den Vollzug der Wegweisung nicht als unzumutbar er- scheinen lassen. Wie bereits bei der Frage der Zulässigkeit des Wegwei- sungsvollzugs bemerkt wurde (vgl. oben E.8.2.4), wäre einer solchen im Rahmen der Vollzugsmodalitäten Rechnung zu tragen.</w:t>
      </w:r>
    </w:p>
    <w:p>
      <w:r>
        <w:rPr>
          <w:b/>
        </w:rPr>
        <w:t>E. 8.3.6</w:t>
      </w:r>
    </w:p>
    <w:p>
      <w:r>
        <w:t>Nach dem Gesagtem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w:t>
      </w:r>
    </w:p>
    <w:p>
      <w:r>
        <w:t>D-2063/2020 Seite 28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Der Beschwerdefüh- rer beantragte indessen in seiner Eingabe vom 16. April 2020 die Gewäh- rung der unentgeltlichen Prozessführung (Art. 65 Abs. 1 VwVG). Dieses bis anhin nicht behandelte Gesuch ist gutzuheissen, da die Begehren nicht zum Vornherein aussichtslos waren und angesichts der Tatsache, dass der Beschwerdeführer in der Schweiz nie eine Erwerbstätigkeit ausgeübt hat, nach wie vor von dessen prozessualer Bedürftigkeit auszugehen ist. Von einer Kostenerhebung ist abzusehen.</w:t>
      </w:r>
    </w:p>
    <w:p>
      <w:r>
        <w:rPr>
          <w:b/>
        </w:rPr>
        <w:t>E. 10.2</w:t>
      </w:r>
    </w:p>
    <w:p>
      <w:r>
        <w:t>Die im Verlauf des Beschwerdeverfahrens mandatierte Rechtsvertre- terin ersuchte in ihrer Eingabe vom 17. November 2021 um Einsetzung als amtliche Rechtsbeiständin (aArt. 110a Abs. 1 und 3 AsylG). Auch dieses Gesuch ist mit Wirkung ab Gesuchseinreichung gutzuheissen, und es ist MLaw Vanessa Koenig ein amtliches Honorar auszurichten. Gemäss Praxis wird bei amtlicher Vertretung in der Regel von einem Stun- denansatz von Fr. 100.– bis Fr. 150.– für nichtanwaltliche Vertreterinnen und Vertreter ausgegangen (vgl. Art. 12 i.V.m. Art. 10 Abs. 2 des Regle- ments vom 21. Februar 2008 über die Kosten und Entschädigungen vor dem Bundesverwaltungsgericht [VGKE, SR 173.320.2]) und nur der not- wendige Aufwand entschädigt (vgl. Art. 12 i.V.m. Art. 8 Abs. 2 VGKE). Die Rechtsvertreterin reichte keine Kostennote ein. Auf die Nachforderung ei- ner solchen kann indessen verzichtet werden, da im vorliegenden Verfah- ren der Aufwand für den Beschwerdeführer seit dem 17. November 2021 zuverlässig abgeschätzt werden kann (Art. 14 Abs. 2 VGKE). Demnach ist der amtlichen Rechtsbeiständin ein angemessen erscheinendes Honorar</w:t>
      </w:r>
    </w:p>
    <w:p>
      <w:r>
        <w:t>D-2063/2020 Seite 29 in der Höhe von Fr. 1'200.– (inklusive Auslagen und Mehrwertsteuerzu- schlag) zuzusprechen.</w:t>
      </w:r>
    </w:p>
    <w:p>
      <w:r>
        <w:t>(Dispositiv nächste Seite)</w:t>
      </w:r>
    </w:p>
    <w:p>
      <w:r>
        <w:t>D-2063/2020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