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D-1/2020 vom 13. Januar 2020</w:t>
      </w:r>
    </w:p>
    <w:p>
      <w:r>
        <w:t>Bundesverwaltungsgericht, 2020-01-13, DE</w:t>
      </w:r>
    </w:p>
    <w:p>
      <w:r>
        <w:rPr>
          <w:b/>
        </w:rPr>
        <w:t xml:space="preserve">Quelle: </w:t>
      </w:r>
      <w:r>
        <w:t>https://mcp.opencaselaw.ch/entscheid/bvger_D-1_2020</w:t>
      </w:r>
    </w:p>
    <w:p>
      <w:r>
        <w:t>FR: TAF D-1/2020 du 13 janvier 2020</w:t>
      </w:r>
    </w:p>
    <w:p>
      <w:r>
        <w:t>IT: TAF D-1/2020 del 13 gennaio 2020</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Gesuchstellerinnen machen den Revisionsgrund des Übersehens aktenkundiger erheblicher Tatsachen (Art. 121 Bst. d BGG) geltend und zeigen ausserdem die Rechtzeitigkeit des Revisionsbegehrens auf. Auf das frist- und formgerecht eingereichte Revisionsgesuch ist deshalb einzutreten.</w:t>
      </w:r>
    </w:p>
    <w:p>
      <w:r>
        <w:rPr>
          <w:b/>
        </w:rPr>
        <w:t>E. 3.1</w:t>
      </w:r>
    </w:p>
    <w:p>
      <w:r>
        <w:t>Die Gesuchstellerinnen machen geltend, das Gericht habe den Umstand, dass der Vater der Gesuchstellerin B._______i (nachfolgend: Vater) in C._______ ein Asylgesuch eingereicht habe, versehentlich nicht berücksichtigt. Diese Rüge ist unbegründet. Ein Übersehen einer aktenkundigen Tatsache liegt dann vor, wenn das Gericht ein Aktenstück gar nicht zur Kenntnis genommen oder dessen Sinn nicht richtig erfasst hat. Das Versehen muss sich dabei auf den Inhalt beziehen und nicht auf die Sachverhalts- und Beweiswürdigung. Eine Revision scheidet daher aus, wenn einer bestimmten Tatsache bewusst keine Rechnung getragen wird, weil das Gericht diese für nicht ausschlaggebend hält. Ferner muss die übersehene Tatsache erheblich sein. Erheblichkeit setzt voraus, dass die Tatsache geeignet ist, die tatbeständliche Grundlage des Entscheids zu ändern, was bei zutreffender rechtlicher Würdigung zu einem anderen, für den Gesuchsteller günstigeren Ergebnis führen würde (vgl. Moser/ Beusch/Kneubühler, a.a.O., Rz. 5.51 und 5.54).</w:t>
      </w:r>
    </w:p>
    <w:p>
      <w:r>
        <w:rPr>
          <w:b/>
        </w:rPr>
        <w:t>E. 3.2</w:t>
      </w:r>
    </w:p>
    <w:p>
      <w:r>
        <w:t>Prozessgegenstand des Verfahrens D-5400/2019 war die Frage, ob das SEM wegen Nichtleistung des Kostenvorschusses zu Recht auf das Wiedererwägungsgesuch nicht eingetreten ist. Ob das SEM das Wiedererwägungsgesuch zu Recht für aussichtslos erachtete und einen Kostenvorschuss erhob, wurde durch das Gericht ausdrücklich nicht geprüft (vgl. Urteil des BVGer D-5400/2019 vom 4. Dezember 2019 E. 7.3). Die behauptete Tatsache, dass der Vater in C._______ ein Asylgesuch eingereicht habe, wurde dementsprechend bewusst ausgeklammert, da sie für die Frage, ob das SEM aufgrund der Nichtleistung des Kostenvorschusses einen Nichteintretensentscheid gefällt hat, nicht relevant ist. Folglich handelt es sich nicht um eine übersehene Tatsache.</w:t>
      </w:r>
    </w:p>
    <w:p>
      <w:r>
        <w:rPr>
          <w:b/>
        </w:rPr>
        <w:t>E. 3.3</w:t>
      </w:r>
    </w:p>
    <w:p>
      <w:r>
        <w:t>Aus denselben Gründen ist auch die Eignung der angerufenen Tatsache zu verneinen, zumal sich daraus offensichtlich keine Rechtfertigung für die Nichtleistung des Kostenvorschusses ableiten lässt.</w:t>
      </w:r>
    </w:p>
    <w:p>
      <w:r>
        <w:rPr>
          <w:b/>
        </w:rPr>
        <w:t>E. 4</w:t>
      </w:r>
    </w:p>
    <w:p>
      <w:r>
        <w:t>Zusammenfassend ist festzuhalten, dass keine revisionsrechtlich relevanten Gründe dargetan sind. Das Gesuch um Revision des Urteils des Bundesverwaltungsgerichts D-5400/2019 ist demzufolge abzuweisen.</w:t>
      </w:r>
    </w:p>
    <w:p>
      <w:r>
        <w:rPr>
          <w:b/>
        </w:rPr>
        <w:t>E. 5</w:t>
      </w:r>
    </w:p>
    <w:p>
      <w:r>
        <w:t>Das Gesuch um Aussetzung des Vollzugs wird mit vorliegendem Urteil gegenstandslos.</w:t>
      </w:r>
    </w:p>
    <w:p>
      <w:r>
        <w:rPr>
          <w:b/>
        </w:rPr>
        <w:t>E. 6.1</w:t>
      </w:r>
    </w:p>
    <w:p>
      <w:r>
        <w:t>Das Revisionsgesuch erweist sich als aussichtslos, weshalb das Gesuch um Gewährung der unentgeltlichen Prozessführung gemäss Art. 65 Abs. 1 VwVG abzuweisen ist.</w:t>
      </w:r>
    </w:p>
    <w:p>
      <w:r>
        <w:rPr>
          <w:b/>
        </w:rPr>
        <w:t>E. 6.2</w:t>
      </w:r>
    </w:p>
    <w:p>
      <w:r>
        <w:t>Die Verfahrenskosten von Fr. 750.- sind somit den Gesuchstellerinnen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