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D-1988/2022 vom 20. April 2022</w:t>
      </w:r>
    </w:p>
    <w:p>
      <w:r>
        <w:t>Bundesverwaltungsgericht, 2022-04-20, FR</w:t>
      </w:r>
    </w:p>
    <w:p>
      <w:r>
        <w:rPr>
          <w:b/>
        </w:rPr>
        <w:t xml:space="preserve">Quelle: </w:t>
      </w:r>
      <w:r>
        <w:t>https://mcp.opencaselaw.ch/entscheid/bvger_D-1988_2022_d20220420</w:t>
      </w:r>
    </w:p>
    <w:p>
      <w:r>
        <w:t>FR: TAF D-1988/2022 du 20 avril 2022</w:t>
      </w:r>
    </w:p>
    <w:p>
      <w:r>
        <w:t>IT: TAF D-1988/2022 del 20 aprile 2022</w:t>
      </w:r>
    </w:p>
    <w:p>
      <w:pPr>
        <w:pStyle w:val="Heading2"/>
      </w:pPr>
      <w:r>
        <w:t>Regeste</w:t>
      </w:r>
    </w:p>
    <w:p>
      <w:r>
        <w:t>Asile (non-entr&amp;eacute;e en mati&amp;egrave;re / Etat tiers s&amp;ucirc;r 31a I a,c,d,e) et renvoi | Asile (non-entrée en matière / Etat tiers sûr 31a I a,c,d,e) et renvoi; décision du SEM du 20 avril 2022</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 présenté dans la forme et le délai prescrits par la loi, le recours est recevable (art. 48 al.1 ainsi que 52 al. 1 PA et 108 al. 3 LAsi).</w:t>
      </w:r>
    </w:p>
    <w:p>
      <w:r>
        <w:rPr>
          <w:b/>
        </w:rPr>
        <w:t>E. 1.3</w:t>
      </w:r>
    </w:p>
    <w:p>
      <w:r>
        <w:t>Il est renoncé à un échange d’écritures (art. 111a al. 1 LAsi).</w:t>
      </w:r>
    </w:p>
    <w:p>
      <w:r>
        <w:rPr>
          <w:b/>
        </w:rPr>
        <w:t>E. 2.1</w:t>
      </w:r>
    </w:p>
    <w:p>
      <w:r>
        <w:t>Dans son recours, l’intéressé a fait d’abord valoir que le SEM avait violé son obligation d’instruire et d’établir les faits pertinents concernant son état de santé, tant somatique que psychique, en lien avec l’accès effectif aux soins en Grèce. Il lui a aussi reproché de ne pas avoir procédé à l’examen de la situation concrète y prévalant — au lieu de lui opposer une argumentation standardisée à ce sujet —, afin de vérifier si la présomption que la Grèce est un Etat tiers sûr doit être renversée. Ces griefs formels doivent être examinés en premier lieu, dans la mesure où leur admission est susceptible d’entraîner l’annulation de la décision entreprise et le renvoi de la cause au SEM (cf. ATF 138 I 252 consid. 5).</w:t>
      </w:r>
    </w:p>
    <w:p>
      <w:r>
        <w:rPr>
          <w:b/>
        </w:rPr>
        <w:t>E. 2.1.1</w:t>
      </w:r>
    </w:p>
    <w:p>
      <w:r>
        <w:t>; 2009/50 consid. 10.2 ; 2008/24 consid. 7.2 ; arrêt du Tribunal D-3082/2019 du 27 juin 2019).</w:t>
      </w:r>
    </w:p>
    <w:p>
      <w:r>
        <w:t>D-1988/2022 Page 6</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un grand nombre de documents médicaux ont été produits au dossier. Il en ressort le même diagnostic, à savoir [description du diagnostic]. Les traitements sont constitués par [description des traitements]. S’agissant des troubles psychiques allégués, le diagnostic a été posé et n’a pas évolué de manière significative. Aussi, le SEM était en droit de considérer qu’il était en possession de tous les éléments lui permettant de statuer en toute connaissance de cause. Concernant les troubles</w:t>
      </w:r>
    </w:p>
    <w:p>
      <w:r>
        <w:t>D-1988/2022 Page 7 somatiques, ledit Secrétariat mentionne, dans la décision entreprise, les [affections] dans son état de fait. Selon le rapport médical du 21 mars 2022, celles-ci, présentes depuis plus de deux ans, doivent être mises en relation avec le contexte [de l’autre affection]. Dès lors, le SEM pouvait considérer que cet élément était suffisamment établi et qu’il n’avait pas encore à examiner plus avant les obstacles qu’auraient pu représenter ces [affections] à l’exécution du renvoi en Grèce. La question de savoir si c’est à juste titre qu’il a estimé que l’état de santé du recourant ne constituait pas un tel obstacle au renvoi doit être examinée dans les considérants en droit. Cela étant, c’est à tort que le recourant reproche au SEM une violation de son droit d’être entendu en raison d’un manque d’instruction de son état de santé.</w:t>
      </w:r>
    </w:p>
    <w:p>
      <w:r>
        <w:rPr>
          <w:b/>
        </w:rPr>
        <w:t>E. 2.4</w:t>
      </w:r>
    </w:p>
    <w:p>
      <w:r>
        <w:t>L’intéressé a aussi soutenu que sa situation personnelle en cas de renvoi en Grèce n’avait pas fait l’objet d’un examen suffisamment individualisé. En l’espèce, l’intéressé a eu l’occasion d’exposer à satisfaction de droit, tant dans sa réponse du 13 octobre 2021 que dans sa prise de position du 19 avril 2022, les conditions auxquelles il aurait été confronté en Grèce et les motifs l’ayant poussé à quitter ce pays. En outre, le SEM a pris en compte ses allégués. A teneur du dossier, le SEM n'avait, au moment de statuer, aucune obligation d'instruire plus avant la présente cause. Aussi, la question de savoir si c’est à bon droit qu’il a considéré que le renvoi de l’intéressé dans ce pays était en conformité avec le droit international doit être résolue lors de l’examen des griefs matériels (cf. consid. 5.4 ss.).</w:t>
      </w:r>
    </w:p>
    <w:p>
      <w:r>
        <w:rPr>
          <w:b/>
        </w:rPr>
        <w:t>E. 2.5</w:t>
      </w:r>
    </w:p>
    <w:p>
      <w:r>
        <w:t>Le recourant a reproché enfin au SEM d’avoir violé son obligation d’investiguer et son pouvoir d’appréciation en ne procédant à aucun examen approfondi des conditions de vie en Grèce et de s’être contenté de lui opposer une argumentation standardisée. Il a soutenu que la Grèce avait été désignée par le Conseil fédéral comme un Etat tiers sûr au sens de l’art. 6a al. 2 LAsi, mais qu’il appartenait au SEM de vérifier si cette présomption devait être renversée avant de prononcer une décision de non-entrée en matière. Certes, comme l’a rappelé le recourant, le terme « en règle générale », figurant à l’art. 31a al. 1 LAsi, indique que des exceptions sont possibles. Dans son message relatif à la modification de la loi sur l’asile, le Conseil fédéral a d’ailleurs mentionné, comme il l’a relevé, que le SEM était « libre</w:t>
      </w:r>
    </w:p>
    <w:p>
      <w:r>
        <w:t>D-1988/2022 Page 8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Cette vérification par le SEM a cependant lieu dans le cadre de l’examen individuel de la demande d’asile de la personne concernée, dans l’exercice de sa compétence décrite par l’art. 6a al. 1 LAsi. Elle n’a pas pour objet la question de la désignation de l’Etat de renvoi concerné en tant qu’Etat tiers sûr, visée à l’al. 2 de la même disposition (cf. notamment arrêts du Tribunal E-5659/2021 du 31 janvier 2022 consid. 3.3.1, E-5614/2021, E-5615/2021 et E-5616/2021 du 26 janvier 2022 consid. 2.4.2). Contrairement à ce que semble soutenir le recourant, le SEM n’avait dès lors pas à investiguer davantage, de manière générale, si la présomption que la Grèce était un Etat tiers sûr devait être renversée. A nouveau, les griefs formels du recourant sur ce point se confondent avec ceux de fond, relatifs à l’appréciation du SEM sur les questions de la licéité et de l’exigibilité de l’exécution de son renvoi et qui seront abordés plus loin.</w:t>
      </w:r>
    </w:p>
    <w:p>
      <w:r>
        <w:rPr>
          <w:b/>
        </w:rPr>
        <w:t>E. 2.6</w:t>
      </w:r>
    </w:p>
    <w:p>
      <w:r>
        <w:t>Au vu de ce qui précède, aucun élément du dossier ne permet d'admettre que le SEM a manqué au devoir d'instruction de la présente cause.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w:t>
      </w:r>
    </w:p>
    <w:p>
      <w:r>
        <w:t>D-1988/2022 Page 9</w:t>
      </w:r>
    </w:p>
    <w:p>
      <w:r>
        <w:rPr>
          <w:b/>
        </w:rPr>
        <w:t>E. 3.3</w:t>
      </w:r>
    </w:p>
    <w:p>
      <w:r>
        <w:t>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9 octobre 2021, à la réadmission sur leur territoire de l'intéressé, qui y bénéficie du statut de réfugié, ce qu’il n’a du reste pas remis en cause.</w:t>
      </w:r>
    </w:p>
    <w:p>
      <w:r>
        <w:rPr>
          <w:b/>
        </w:rPr>
        <w:t>E. 3.4</w:t>
      </w:r>
    </w:p>
    <w:p>
      <w:r>
        <w:t>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3.5</w:t>
      </w:r>
    </w:p>
    <w:p>
      <w:r>
        <w:t>Cela dit,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3.6</w:t>
      </w:r>
    </w:p>
    <w:p>
      <w:r>
        <w:t>Aucune exception à la règle générale du renvoi prévue à l’art. 44 LAsi n’est réalisée en l’espèce (art. 32 de l'ordonnance 1 sur l'asile du 11 août 1999 [OA 1, RS 142.311]) ; le renvoi de l’intéressé est dès lors confirmé.</w:t>
      </w:r>
    </w:p>
    <w:p>
      <w:r>
        <w:rPr>
          <w:b/>
        </w:rPr>
        <w:t>E. 3.7</w:t>
      </w:r>
    </w:p>
    <w:p>
      <w:r>
        <w:t>Dans ces conditions,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 et a prononcé son renvoi de Suisse.</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5.1</w:t>
      </w:r>
    </w:p>
    <w:p>
      <w:r>
        <w:t>L'exécution du renvoi n’est pas licite lorsque le renvoi de l’étranger dans son Etat d’origine, son Etat de provenance ou un Etat tiers est</w:t>
      </w:r>
    </w:p>
    <w:p>
      <w:r>
        <w:t>D-1988/2022 Page 10 contraire aux engagements de la Suisse relevant du droit international (art. 83 al. 3 LEI).</w:t>
      </w:r>
    </w:p>
    <w:p>
      <w:r>
        <w:rPr>
          <w:b/>
        </w:rPr>
        <w:t>E. 5.2</w:t>
      </w:r>
    </w:p>
    <w:p>
      <w:r>
        <w:t>Invoquant la violation des articles 3 CEDH, 3, 14 et 16 Conv. torture, le recourant a fait valoir l’illicéité de l’exécution de son renvoi vers la Grèce. Il a soutenu qu’en cas de retour dans ce pays, il se retrouverait dans un état de dénuement total. Renvoyant à plusieurs rapports d’ONG récents, notamment la note de l’ONG grecque « Refugee Support Aegean » et de la fondation allemande « Stiftung Pro Asyl » de mars 2021, il a invoqué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a soutenu qu’en cas de retour en Grèce, il se retrouverait dans le dénuement, sans ressources financières pour assurer ses besoins élémentaires et sans possibilité d’obtenir une aide quelconque de la part des autorités. Il a fait valoir qu’il ne pourrait pas obtenir une carte de sécurité sociale et ouvrir un compte en banque, documents indispensables pour avoir accès à des soins et au marché du logement. Par ailleurs, il a affirmé qu’il n’obtiendrait aucune aide financière et ne trouverait aucun emploi. En outre, il a exposé que les rapports des observateurs démontraient qu’il n’y avait pas de possibilité effective de faire valoir ses droits devant les autorités grecques. Il a ainsi argué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w:t>
      </w:r>
    </w:p>
    <w:p>
      <w:r>
        <w:t>D-1988/2022 Page 11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w:t>
      </w:r>
    </w:p>
    <w:p>
      <w:r>
        <w:t>D-1988/2022 Page 12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arrêts de référence E-3427/2021 et E-3431/2021 du 28 mars 2022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w:t>
      </w:r>
    </w:p>
    <w:p>
      <w:r>
        <w:rPr>
          <w:b/>
        </w:rPr>
        <w:t>E. 5.6</w:t>
      </w:r>
    </w:p>
    <w:p>
      <w:r>
        <w:t>En l’occurrence, le recourant s’est vu reconnaître la qualité de réfugié en Grèce le (…) 2020, où il avait déposé une demande d’asile huit mois plus tôt. Selon ses explications, il a vécu plus de dix mois au centre de C._______ et après avoir obtenu la protection internationale, le (…) 2020, il avait été forcé de quitter le camp. Il se serait alors rendu à D._______, où il aurait vécu dans la rue. Il s’y serait également trouvé dans une grave situation de dénuement, sans ressources matérielles et financières, sans accès effectif au marché de l’emploi et aux services de la santé, se heurtant notamment au refus de l’institution Helios de lui venir en aide, faute d’être en possession des documents nécessaires, lesquels ne lui auraient été remis qu’en août 2021. Cela dit, comme mentionné précédemment, le Tribunal ne méconnaît pas que les conditions pour trouver un logement ou du travail en Grèce sont difficiles. Cependant, il existe sur place des organisations d’aide, qui peuvent pour le moins servir d’intermédiaire pour les démarches administratives. En l’espèce, compte tenu des déclarations du recourant relatives aux contacts qu’il aurait eus avec lesdites organisations, il ne peut être retenu qu’il a épuisé toutes les possibilités de faire valoir ses droits en Grèce. Il y a en effet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w:t>
      </w:r>
    </w:p>
    <w:p>
      <w:r>
        <w:t>D-1988/2022 Page 14 pouvant bénéficier de la protection subsidiaire, et au contenu de cette protection [refonte ; JO L 337/9 du 20.12.2011 ; directive Qualification]). De plus, ayant obtenu les documents attestant son statut en août 2021 et étant arrivé en Suisse un mois plus tard, l’intéressé n’a pas valablement démontré que les autorités grecques auraient refusé les prestations auxquelles elles sont tenues à l’égard des personnes jouissant de la protection internationale, alors qu’il était désormais en possession des documents nécessaires. Ainsi,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5.7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consid. 6.8 ci-après).</w:t>
      </w:r>
    </w:p>
    <w:p>
      <w:r>
        <w:t>D-1988/2022 Page 15</w:t>
      </w:r>
    </w:p>
    <w:p>
      <w:r>
        <w:rPr>
          <w:b/>
        </w:rPr>
        <w:t>E. 5.8</w:t>
      </w:r>
    </w:p>
    <w:p>
      <w:r>
        <w:t>Dans ces conditions, l’exécution du renvoi du recourant ne transgresse aucun engagement de la Suisse relevant du droit international, de sorte qu’elle s’avère licite (art. 83 al. 3 LEI). 6. 6.1 L’intéressé invoque enfin le caractère inexigible de l’exécution de son renvoi. 6.2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t>6.3 Il est notoire que la Grèce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6.4 Le Tribunal rappelle également que de jurisprudence constante, les difficultés socio-économiques auxquelles doit fait face la population locale ne suffisent pas en soi à réaliser une mise en danger concrète au sens de l’art. 83 al. 4 LEI (cf. notamment ATAF 2010/41 consid. 8.3.6). 6.5 De plus, conformément à l'art. 83 al. 5 2ème phrase LEI, si l’étranger renvoyé ou expulsé vient de l’un des Etats membres de l'Union Européenne (UE) ou de l'Association européenne de libre-échange (AELE), l’exécution du renvoi ou de l’expulsion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t>D-1988/2022 Page 16 6.6 En outre, le Tribunal a confirmé récemment que l’exécution du renvoi en Grèce pour des bénéficiaires d’une protection internationale demeurait raisonnablement exigible et n’a fixé des critères plus stricts que pour les personnes particulièrement vulnérables (cf. arrêts de référence précités E-3427/2021 et E-3431/2021 du 28 mars 2022). 6.7 De manière générale,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6.8 En l'occurrence, il ressort des documents médicaux produits que l’intéressé présente un [diagnostic]. Les traitements prévus sont constitués par un [traitement]. Les soins, notamment pour les troubles psychiques, sont présumés être disponibles en Grèce, compte tenu des infrastructures existantes et du droit du recourant découlant de son statut dans ce pays d’accès aux soins de santé dans les mêmes conditions d’accès que les ressortissants grecs (cf. arrêts du Tribunal D-641/2022 du 27 avril 2022, p.</w:t>
      </w:r>
    </w:p>
    <w:p>
      <w:r>
        <w:rPr>
          <w:b/>
        </w:rPr>
        <w:t>E. 6.1</w:t>
      </w:r>
    </w:p>
    <w:p>
      <w:r>
        <w:t>L'intéressé invoque enfin le caractère inexigible de l'exécution de son renvoi.</w:t>
      </w:r>
    </w:p>
    <w:p>
      <w:r>
        <w:rPr>
          <w:b/>
        </w:rPr>
        <w:t>E. 6.2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6.3</w:t>
      </w:r>
    </w:p>
    <w:p>
      <w:r>
        <w:t>Il est notoire que la Grèce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6.4</w:t>
      </w:r>
    </w:p>
    <w:p>
      <w:r>
        <w:t>Le Tribunal rappelle également que de jurisprudence constante, les difficultés socio-économiques auxquelles doit fait face la population locale ne suffisent pas en soi à réaliser une mise en danger concrète au sens de l'art. 83 al. 4 LEI (cf. notamment ATAF 2010/41 consid. 8.3.6).</w:t>
      </w:r>
    </w:p>
    <w:p>
      <w:r>
        <w:rPr>
          <w:b/>
        </w:rPr>
        <w:t>E. 6.5</w:t>
      </w:r>
    </w:p>
    <w:p>
      <w:r>
        <w:t>De plus, conformément à l'art. 83 al. 5 2ème phrase LEI, si l'étranger renvoyé ou expulsé vient de l'un des Etats membres de l'Union Européenne (UE) ou de l'Association européenne de libre-échange (AELE), l'exécution du renvoi ou de l'expulsion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rPr>
          <w:b/>
        </w:rPr>
        <w:t>E. 6.6</w:t>
      </w:r>
    </w:p>
    <w:p>
      <w:r>
        <w:t>En outre, le Tribunal a confirmé récemment que l'exécution du renvoi en Grèce pour des bénéficiaires d'une protection internationale demeurait raisonnablement exigible et n'a fixé des critères plus stricts que pour les personnes particulièrement vulnérables (cf. arrêts de référence précités E-3427/2021 et E-3431/2021 du 28 mars 2022).</w:t>
      </w:r>
    </w:p>
    <w:p>
      <w:r>
        <w:rPr>
          <w:b/>
        </w:rPr>
        <w:t>E. 6.7</w:t>
      </w:r>
    </w:p>
    <w:p>
      <w:r>
        <w:t>De manière générale,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6.8</w:t>
      </w:r>
    </w:p>
    <w:p>
      <w:r>
        <w:t>En l'occurrence, il ressort des documents médicaux produits que l'intéressé présente un [diagnostic]. Les traitements prévus sont constitués par un [traitement]. Les soins, notamment pour les troubles psychiques, sont présumés être disponibles en Grèce, compte tenu des infrastructures existantes et du droit du recourant découlant de son statut dans ce pays d'accès aux soins de santé dans les mêmes conditions d'accès que les ressortissants grecs (cf. arrêts du Tribunal D-641/2022 du 27 avril 2022, p. 12 ; E-1985/2021 du 27 septembre 2021 consid. 7.4.1 ; E-5500/2020 du 19 novembre 2020 p. 8). Dans ces conditions, ses problèmes de santé psychiques ne sont pas susceptibles de constituer un obstacle insurmontable sous l'angle de l'exigibilité de l'exécution du renvoi. Il en est de même de ses [affections], lesquelles sont traitées également par [traitement]. Dès lors, il ne se justifie pas d'inviter le recourant à produire un nouveau rapport médical, dans la mesure où il n'a fait pas valoir dans son recours des éléments susceptibles de remettre en cause cette appréciation.</w:t>
      </w:r>
    </w:p>
    <w:p>
      <w:r>
        <w:rPr>
          <w:b/>
        </w:rPr>
        <w:t>E. 6.9</w:t>
      </w:r>
    </w:p>
    <w:p>
      <w:r>
        <w:t>Cela dit, il appartiendra aux autorités suisses chargées de la mise en oeuvre de l'exécution du renvoi de tenir compte de l'état de santé psychique de l'intéressé au moment du refoulement effectif et de prendre les mesures qui pourraient alors être éventuellement nécessaires, en veillant à informer préalablement les autorités grecques compétentes, au cas où le besoin devait s'en faire réellement sentir.</w:t>
      </w:r>
    </w:p>
    <w:p>
      <w:r>
        <w:rPr>
          <w:b/>
        </w:rPr>
        <w:t>E. 6.10</w:t>
      </w:r>
    </w:p>
    <w:p>
      <w:r>
        <w:t>Pour ces motifs, l'exécution du renvoi doit être considérée comme raisonnablement exigible.</w:t>
      </w:r>
    </w:p>
    <w:p>
      <w:r>
        <w:rPr>
          <w:b/>
        </w:rPr>
        <w:t>E. 7</w:t>
      </w:r>
    </w:p>
    <w:p>
      <w:r>
        <w:t>décembre 2021, E-4356/2021 du 25 novembre 2021 D-4746/2021 du 5 novembre 2021 consid. 5.4.2 et jurisp. cit., E-1985/2021 du 27 septembre 2021 consid 6.4.2 et jurisp. cit. ainsi que E-3183/2021 du 16 juillet 2021 consid. 8.4.4 et jurisp. cit.).</w:t>
      </w:r>
    </w:p>
    <w:p>
      <w:r>
        <w:t>D-1988/2022 Page 13 Dans ce contexte, ce constat n’empêche pas le requérant d’établir que, dans son cas particulier, l’exécution du renvoi est illicite. Il lui appartient cependant d’en apporter la démonstration, s’agissant de sa situation personnelle.</w:t>
      </w:r>
    </w:p>
    <w:p>
      <w:r>
        <w:rPr>
          <w:b/>
        </w:rPr>
        <w:t>E. 8</w:t>
      </w:r>
    </w:p>
    <w:p>
      <w:r>
        <w:t>La situation actuelle liée à la propagation du Covid-19 dans le monde ne justifie pas de surseoir au présent prononcé.</w:t>
      </w:r>
    </w:p>
    <w:p>
      <w:r>
        <w:rPr>
          <w:b/>
        </w:rPr>
        <w:t>E. 9</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La demande de dispense d'avance des frais de procédure est sans objet avec le présent arrêt.</w:t>
      </w:r>
    </w:p>
    <w:p>
      <w:r>
        <w:rPr>
          <w:b/>
        </w:rPr>
        <w:t>E. 11</w:t>
      </w:r>
    </w:p>
    <w:p>
      <w:r>
        <w:t>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dès lors statué sans frais. (dispositif page suivante)</w:t>
      </w:r>
    </w:p>
    <w:p>
      <w:r>
        <w:rPr>
          <w:b/>
        </w:rPr>
        <w:t>E. 12</w:t>
      </w:r>
    </w:p>
    <w:p>
      <w:r>
        <w:t>; E-1985/2021 du 27 septembre 2021 consid. 7.4.1 ; E-5500/2020 du 19 novembre 2020 p. 8). Dans ces conditions, ses problèmes de santé psychiques ne sont pas susceptibles de constituer un obstacle insurmontable sous l’angle de l’exigibilité de l’exécution du renvoi. Il en est de même de ses [affections], lesquelles sont traitées également par [traitement]. Dès lors, il ne se justifie pas d’inviter le recourant à produire un nouveau rapport médical, dans la mesure où il n’a fait pas valoir dans son recours des éléments susceptibles de remettre en cause cette appréciation. 6.9 Cela dit, il appartiendra aux autorités suisses chargées de la mise en œuvre de l’exécution du renvoi de tenir compte de l’état de santé psychique de l’intéressé au moment du refoulement effectif et de prendre les mesures qui pourraient alors être éventuellement nécessaires, en veillant à informer préalablement les autorités grecques compétentes, au cas où le besoin devait s’en faire réellement sentir. 6.10 Pour ces motifs, l'exécution du renvoi doit être considérée comme raisonnablement exigible.</w:t>
      </w:r>
    </w:p>
    <w:p>
      <w:r>
        <w:t>D-1988/2022 Page 17 7. L'exécution du renvoi est enfin possible (art. 83 al. 2 LEI), les autorités grecques ayant expressément donné leur accord à la réadmission de l'intéressé. 8. La situation actuelle liée à la propagation du Covid-19 dans le monde ne justifie pas de surseoir au présent prononcé. 9. 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La demande de dispense d’avance des frais de procédure est sans objet avec le présent arrêt. 11. 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dès lors statué sans frais. (dispositif page suivante)</w:t>
      </w:r>
    </w:p>
    <w:p>
      <w:r>
        <w:t>D-1988/2022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