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D-1828/2021 vom 13. Mai 2022</w:t>
      </w:r>
    </w:p>
    <w:p>
      <w:r>
        <w:t>Bundesverwaltungsgericht, 2022-05-13, FR</w:t>
      </w:r>
    </w:p>
    <w:p>
      <w:r>
        <w:rPr>
          <w:b/>
        </w:rPr>
        <w:t xml:space="preserve">Quelle: </w:t>
      </w:r>
      <w:r>
        <w:t>https://mcp.opencaselaw.ch/entscheid/bvger_D-1828_2021</w:t>
      </w:r>
    </w:p>
    <w:p>
      <w:r>
        <w:t>FR: TAF D-1828/2021 du 13 mai 2022</w:t>
      </w:r>
    </w:p>
    <w:p>
      <w:r>
        <w:t>IT: TAF D-1828/2021 del 13 maggio 2022</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(art. 108 al. 2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sans être lié par les arguments invoqués à l'appui du recours, ni par la motivation retenue par l'autorité de première instance. En matière d'exécution du renvoi, le Tribunal examine en sus le grief d'inopportunité (art. 112 al. 1 LEI en relation avec l'art. 49 PA ; voir aussi ATAF 2014/26 consid. 5).</w:t>
      </w:r>
    </w:p>
    <w:p>
      <w:r>
        <w:rPr>
          <w:b/>
        </w:rPr>
        <w:t>E. 1.4</w:t>
      </w:r>
    </w:p>
    <w:p>
      <w:r>
        <w:t>Le Tribunal prend en considération l'état de fait et de droit existant au moment où il statue (cf. ATAF 2012/21 consid. 5.1 p. 414 s. avec réf. cit.). Il tient notamment compte de la situation prévalant au moment de l'arrêt pour déterminer le bien-fondé, ou non, des craintes alléguées d'une persécution future (cf. ATAF 2010/57 consid. 2.6 p. 828 et jurisp. cit.).</w:t>
      </w:r>
    </w:p>
    <w:p>
      <w:r>
        <w:rPr>
          <w:b/>
        </w:rPr>
        <w:t>E. 1.5</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références de jurisprudence et de doctrine citées ; 2010/57 consid. 2.5 ; 2008/12 consid. 5.1).</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Tribunal considère que les motifs d'asile allégués par l'intéressé ne remplissent pas les conditions de vraisemblance de l'art. 7 LAsi.</w:t>
      </w:r>
    </w:p>
    <w:p>
      <w:r>
        <w:rPr>
          <w:b/>
        </w:rPr>
        <w:t>E. 3.2.1</w:t>
      </w:r>
    </w:p>
    <w:p>
      <w:r>
        <w:t>En effet, force est d'abord de constater que l'intéressé a obtenu, sans rencontrer de problème, un passeport à son nom à I.________ en (...) 2018, soit un mois avant son départ du Sri Lanka, en présentant notamment son acte de naissance et une photo, alors qu'en même temps, il aurait été recherché à deux reprises à son domicile (cf. procès-verbal d'audition [pv.] du 10 décembre 2020, réponses aux questions 24 à 26, p. 4 s. et réponse à la question 35, p. 10).</w:t>
      </w:r>
    </w:p>
    <w:p>
      <w:r>
        <w:rPr>
          <w:b/>
        </w:rPr>
        <w:t>E. 3.2.2</w:t>
      </w:r>
    </w:p>
    <w:p>
      <w:r>
        <w:t>Ensuite, le Tribunal cherche en vain les raisons pour lesquelles les autorités se seraient autant acharnées sur le recourant. S'agissant d'abord de ses activités pour le TMVP en 2008, elles se résument, d'une part, à recueillir par écrit les plaintes des gens et à les transmettre ensuite au secrétaire de (...), d'autre part, à coller des affiches. Or, le TMVP, fondé par Karuna en 2004 et enregistré comme parti politique en 2007, a travaillé de façon coordonnée avec les forces armées du Sri Lanka contre les LTTE (cf. Rapport de la Commission de l'immigration et du statut de réfugié du Canada « Sri Lanka : information sur les factions TMVP et Karuna ; les relations entre elles ; le traitement qu'elles réservent aux citoyens cinghalais et tamouls ; information indiquant si elles sont encore actives en tant que groupes paramilitaires » du 17 février 2012, consulté sur https://www.refworld.org/docid/4f4f34a72.html, le 11 avril 2022). Aussi, compte tenu du lien du TMVP avec les autorités, la question de savoir si les activités du recourant étaient suffisamment importantes pour tomber dans leur collimateur peut rester indécise. Pour la même raison, il ne saurait se prévaloir de la disparition de son beau-frère, lequel aurait connu des problèmes dus à ses activités en faveur du TMVP.</w:t>
      </w:r>
    </w:p>
    <w:p>
      <w:r>
        <w:rPr>
          <w:b/>
        </w:rPr>
        <w:t>E. 3.2.3</w:t>
      </w:r>
    </w:p>
    <w:p>
      <w:r>
        <w:t>De plus, ni l'intéressé ni aucun membre de sa famille n'ont été membre des LTTE (cf. pv. du 10 décembre 2020, réponses aux questions 38 et 82, p. 12 et 17). En outre, si les autorités lui en avaient voulu en raison de ses liens avec le LTTE, elles ne l'auraient jamais relâché à chaque interrogatoire, mais aurait pris des mesures plus drastiques. A ce sujet, l'arrêt du Tribunal D-5901/2019 cité à l'appui du recours n'est pas pertinent, l'affaire concernant un membre des LTTE ayant un autre profil que celui de l'intéressé, cette personne ayant continué des activités suscitant l'attention des autorités après la guerre civile. Cela étant, d'autres éléments ne plaident pas non plus pour la vraisemblance du discours de l'intéressé. A titre d'exemple, son profil politique n'est pas en adéquation avec son obligation de se présenter toutes les semaines depuis juillet 2014. Ceci est d'autant plus vrai qu'à cette date, il aurait déjà tout avoué aux autorités (cf. pv. du 10 décembre 2020, réponse à la question 69, p. 16). Il n'est pas non plus crédible que, pendant plus de quatre ans, les autorités ne lui aient rien demandé d'autre que s'il connaissait des membres des LTTE ou s'il avait suivi un entraînement (cf. pv. du 10 décembre 2020, réponse à la question 74, p. 17). De plus, si les membres du CID avaient réellement voulu l'enlever à son domicile en raison de ses liens présumés avec les LTTE, il n'est pas vraisemblable que la venue de ses voisins ou les pleurs des personnes présentes les aient dissuadés de le faire (cf. pv. du 10 décembre 2020, réponse à la question 35, p. 9). En outre, s'il avait été effectivement recherché à cinq reprises à son domicile de D._______, alors qu'il se trouvait à G._______, sa belle-mère n'aurait pas attendu son retour pour l'en informer (cf. pv. du 10 décembre 2020, réponses aux questions 60 et 65, p. 15 s.). De même, ayant obtenu son passeport à I._______, il ne serait pas retourné à son domicile, s'il avait craint d'être à nouveau interrogé par le CID. Par ailleurs, si celui-ci était au courant de son séjour à I._______, il n'est pas crédible qu'il n'en ait pas connu le motif (cf. pv. du 10 décembre 2020, réponse à la question p. 11). Enfin, si ses problèmes avaient vraiment commencé à s'intensifier depuis juillet 2014, au point que seule la fuite de son pays d'origine aurait permis d'y échapper, il n'aurait pas attendu plus de quatre ans pour partir. L'explication, selon laquelle il devait attendre la vente d'un terrain, afin d'obtenir l'argent devant lui permettre de payer son voyage, ne correspond pas au comportement d'une personne craignant de manière imminente pour sa vie.</w:t>
      </w:r>
    </w:p>
    <w:p>
      <w:r>
        <w:rPr>
          <w:b/>
        </w:rPr>
        <w:t>E. 3.3</w:t>
      </w:r>
    </w:p>
    <w:p>
      <w:r>
        <w:t>Au vu de ce qui précède, les éléments plaidant pour l'absence de vraisemblance des faits allégués l'emportent clairement sur ceux qui parlent en faveur de la vraisemblance, de sorte que les motifs d'asile antérieurs au départ du Sri Lanka de l'intéressé, qui n'a produit aucun moyen de preuve susceptible de démontrer les préjudices allégués, ne remplissent pas les exigences de haute probabilité posées par l'art. 7 LAsi. Dès lors, les recherches dont le recourant aurait encore fait l'objet après son départ du Sri Lanka ne sont pas crédibles non plus. Aussi, les sources provenant d'organisations étatiques et non gouvernementales, tant citées dans son recours que produites à son appui, ne sont pas pertinentes en l'espèce, celles-ci se référant à la situation particulière des anciens membres des LTTE ou à des personnes soupçonnées d'avoir des liens avec ce mouvement. Dans ces conditions, le recourant n'a pas non plus rendu vraisemblable que les problèmes de santé, tels que décrits et diagnostiqués dans les deux documents médicaux produits, trouvaient leur origine dans les événements allégués à la base de ses motifs d'asile.</w:t>
      </w:r>
    </w:p>
    <w:p>
      <w:r>
        <w:rPr>
          <w:b/>
        </w:rPr>
        <w:t>E. 4.1</w:t>
      </w:r>
    </w:p>
    <w:p>
      <w:r>
        <w:t>Il reste à examiner si l'intéressé, en cas de retour au Sri Lanka, pourrait craindre d'être exposé à de sérieux préjudices pour d'autres motifs.</w:t>
      </w:r>
    </w:p>
    <w:p>
      <w:r>
        <w:rPr>
          <w:b/>
        </w:rPr>
        <w:t>E. 4.2</w:t>
      </w:r>
    </w:p>
    <w:p>
      <w:r>
        <w:t>Dans son arrêt de référence E-1866/2015 du 15 juillet 2016, le Tribunal s'est particulièrement penché sur la problématique du risque, pour les ressortissants tamouls retournant au Sri Lanka, de faire l'objet de contrôles accrus par les autorités, voire de sérieux préjudices, sur la base de soupçons de liens avec l'opposition et plus particulièrement avec le mouvement des LTTE, dont les autorités redoutent toujours la résurgence. Aussi, toute personne susceptible d'être considérée comme représentant une menace à cet égard doit se voir reconnaître une crainte objectivement fondée de préjudices. Le Tribunal a identifié un certain nombre de facteurs de risque dits « forts » - inscription sur la « stop-liste » des autorités en raison de faits antérieurs, existence de liens avec les LTTE ou encore activités d'opposition en exil - susceptibles en soi, de fonder objectivement un risque de sérieux préjudices. Il a par ailleurs énuméré des facteurs dits « faibles » - être dépourvu de documents d'identité, être rapatrié de force ou par l'intermédiaire de l'OIM ou la présence de cicatrices visibles - qui, à eux seuls, n'entraînent pas un risque de persécution. Ces derniers permettent cependant de craindre des contrôles accrus de la part des autorités à l'aéroport, voire un interrogatoire visant à établir les raisons d'un séjour à l'étranger (cf. consid. 8, spécialement 8.5.5, de l'arrêt de référence précité). Ces facteurs de risque doivent ainsi être appréciés en rapport avec tous les éléments du dossier, de nature à conférer, ou non, un profil à risque à l'intéressé.</w:t>
      </w:r>
    </w:p>
    <w:p>
      <w:r>
        <w:rPr>
          <w:b/>
        </w:rPr>
        <w:t>E. 4.3</w:t>
      </w:r>
    </w:p>
    <w:p>
      <w:r>
        <w:t>Le recourant, qui a déclaré ne pas être membre des LTTE, n'a pas établi à satisfaction de droit l'existence de mesures étatiques prises à son encontre en raison de liens, avérés ou supposés, avec ledit mouvement ou pour d'autres motifs jusqu'à son départ du Sri Lanka, le (...) 2019, et n'a allégué aucune activité d'opposition depuis lors. Aussi, rien n'indique qu'il se serait engagé dans des activités politiques en exil contre le régime, dans le but de ranimer le mouvement des séparatistes tamouls. Dans cette mesure et compte tenu du fait qu'il n'a pas rendu crédible l'existence de recherches à son encontre avant son départ du pays, il peut être raisonnablement exclu que son nom figure sur une « Stop List » ou une « Watch List » utilisée par les autorités à l'aéroport de Colombo, sur laquelle sont répertoriés les noms de personnes ayant une relation avec les LTTE (cf. arrêt de référence précité consid. 8.4.1, 8.4.2, 8.4.3, 8.5.1, 8.5.2 et 8.5.4.</w:t>
      </w:r>
    </w:p>
    <w:p>
      <w:r>
        <w:rPr>
          <w:b/>
        </w:rPr>
        <w:t>E. 4.4</w:t>
      </w:r>
    </w:p>
    <w:p>
      <w:r>
        <w:t>L'intéressé présente (...) cicatrices, dont (...) se trouvent sur le [membre du corps] tandis que les autres sont localisées sur les [membres du corps]. Toutefois, jusqu'à son départ du Sri Lanka, les autorités ne lui ont causé aucun problème en raison de ces cicatrices. De plus, si celles-ci étaient susceptibles de démontrer la participation de l'intéressé à des combats en faveur des LTTE durant la guerre civile, les autorités l'auraient déjà eu dans le collimateur notamment lors de son départ du pays à l'aéroport de I._______.</w:t>
      </w:r>
    </w:p>
    <w:p>
      <w:r>
        <w:rPr>
          <w:b/>
        </w:rPr>
        <w:t>E. 4.5</w:t>
      </w:r>
    </w:p>
    <w:p>
      <w:r>
        <w:t>N'étant pas en possession d'un document de voyage valable lui permettant de retourner dans son pays d'origine, il pourrait attirer l'attention des autorités. En effet, un retour au Sri Lanka sans passeport valable pourrait être considéré comme preuve d'une sortie antérieure du pays sans ce document, ce qui constitue une infraction selon les dispositions légales sri-lankaises (art. 34 ss. de l'« Act Immigrants and Emigrants »). Toutefois, il s'agit habituellement d'une contravention sanctionnée par une amende de 50'000 à 100'000 roupies, ce qui ne saurait être considéré comme un sérieux préjudice au sens de l'art. 3 al. 2 LAsi.</w:t>
      </w:r>
    </w:p>
    <w:p>
      <w:r>
        <w:rPr>
          <w:b/>
        </w:rPr>
        <w:t>E. 4.6</w:t>
      </w:r>
    </w:p>
    <w:p>
      <w:r>
        <w:t>Ainsi, en l'absence de facteurs de risque particuliers, l'appartenance du recourant à l'ethnie tamoule, la présence de cicatrices, le dépôt d'une demande d'asile, la durée de son séjour à l'étranger, l'absence éventuel d'un passeport pour rentrer au Sri Lanka ainsi que d'éventuels interrogatoires dans le cadre d'un possible renvoi forcé dans cet Etat ne constituent pas des facteurs de risque susceptibles, à eux seuls, de fonder une crainte objective de représailles (cf. arrêt de référence E-1866/2015 précité consid. 8.4.6, 8.5.5, 8.5.6, 9.2.4 et 9.2.5 ; voir aussi arrêt du Tribunal E-4703/2017 et E-4705/2017 du 25 octobre 2017 consid. 4.4 et 4.5 [arrêt en partie publié sous ATAF 2017 VI/6]).</w:t>
      </w:r>
    </w:p>
    <w:p>
      <w:r>
        <w:rPr>
          <w:b/>
        </w:rPr>
        <w:t>E. 4.7</w:t>
      </w:r>
    </w:p>
    <w:p>
      <w:r>
        <w:t>Partant, après une évaluation d'ensemble de tous les éléments du dossier, il doit être retenu que le recourant n'a pas rendu vraisemblable l'existence d'indice d'une crainte objectivement fondée de sérieux préjudices, déterminants pour la reconnaissance de la qualité de réfugié, en cas de retour dans son pays d'origine.</w:t>
      </w:r>
    </w:p>
    <w:p>
      <w:r>
        <w:rPr>
          <w:b/>
        </w:rPr>
        <w:t>E. 5</w:t>
      </w:r>
    </w:p>
    <w:p>
      <w:r>
        <w:t>Il s'ensuit que le recours doit être rejeté, en tant qu'il conteste le refus de la reconnaissance de la qualité de réfugié et de l'octroi de l'asile.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l'espèce réalisée, le Tribunal est tenu, de par la loi, de confirmer cette mesure.</w:t>
      </w:r>
    </w:p>
    <w:p>
      <w:r>
        <w:rPr>
          <w:b/>
        </w:rPr>
        <w:t>E. 7.1</w:t>
      </w:r>
    </w:p>
    <w:p>
      <w:r>
        <w:t>L'exécution du renvoi est ordonnée si elle est licite, raisonnablement exigible et possible. Si l'une de ces conditions fait défaut, l'admission provisoire doit être prononcée (art. 83 al. 1 LEI).</w:t>
      </w:r>
    </w:p>
    <w:p>
      <w:r>
        <w:rPr>
          <w:b/>
        </w:rPr>
        <w:t>E. 7.2.1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7.2.3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7.2.4</w:t>
      </w:r>
    </w:p>
    <w:p>
      <w:r>
        <w:t>Si l'interdiction de la torture, des peines et traitements inhumains (ou dégradants) s'applique indépendamment de la reconnaissance de la qualité de réfugié, cela ne signifie pas encore qu'un renvoi ou une extradition seraient prohibés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7.2.5</w:t>
      </w:r>
    </w:p>
    <w:p>
      <w:r>
        <w:t>En l'occurrence, le recourant n'a pas établi avoir le profil d'une personne pouvant intéresser défavorablement les autorités sri-lankaises, ni démontré à satisfaction l'existence de motifs sérieux et avérés de croire à un risque réel d'être soumis à un mauvais traitement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Tribunal D-3619/2016 du 16 octobre 2017 consid. 8.3.).</w:t>
      </w:r>
    </w:p>
    <w:p>
      <w:r>
        <w:rPr>
          <w:b/>
        </w:rPr>
        <w:t>E. 7.2.6</w:t>
      </w:r>
    </w:p>
    <w:p>
      <w:r>
        <w:t>Ainsi, l'exécution du renvoi du recourant, sous forme de refoulement, ne transgresse aucun engagement de la Suisse relevant du droit international, de sorte qu'elle s'avère licite (art. 44 LAsi et art. 83 al. 3 LEI).</w:t>
      </w:r>
    </w:p>
    <w:p>
      <w:r>
        <w:rPr>
          <w:b/>
        </w:rPr>
        <w:t>E. 7.3.1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7.3.2</w:t>
      </w:r>
    </w:p>
    <w:p>
      <w:r>
        <w:t>Depuis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pour tous les ressortissants du pays, l'existence d'une mise en danger concrète au sens de l'art. 83 al. 4 LEI (cf. arrêt de référence du Tribunal E-1866/2015 précité consid. 13). La situation consécutive aux attentats perpétrés le 21 avril 2019, de même que l'évolution de la situation politique du pays depuis lors, ne sont pas de nature à justifier une remise en question fondamentale de cette appréciation générale de la situation sur place (pour une actualisation de l'analyse de la situation, cf. notamment l'arrêt du Tribunal D-6399/2018 du 10 mai 2022 consid. 5.5.2 et 7.3.2). Dans l'arrêt de référence précité (cf. consid. 13.2 à 13.4), le Tribunal avait procédé à une actualisation de sa jurisprudence publiée aux ATAF 2011/24. Il a confirmé que l'exécution du renvoi était exigible dans l'ensemble de la province du Nord (cf. consid. 13.3.3), à l'exception de la région du Vanni (cf. consid. 13.3.2), dans la province de l'Est, sous réserve de certaines conditions (en particulier l'existence d'un réseau social ou familial, l'accès au logement et la perspective de pouvoir couvrir ses besoins élémentaires, cf. consid. 13.4), ainsi que dans les autres régions du pays. Les rapports d'organisations non gouvernementales et les articles de presse cités à l'appui du recours et relatant la situation sécuritaire au Sri Lanka ne sauraient remettre en cause l'analyse faite par le Tribunal dans son arrêt E-1886/2015 susmentionné.</w:t>
      </w:r>
    </w:p>
    <w:p>
      <w:r>
        <w:rPr>
          <w:b/>
        </w:rPr>
        <w:t>E. 7.3.3</w:t>
      </w:r>
    </w:p>
    <w:p>
      <w:r>
        <w:t>En l'espèce, le recourant a passé l'essentiel de sa vie à D._______ (province de K._______), où il a vécu avec son épouse et ses enfants. Il y dispose également d'un solide réseau familial composé des personnes susmentionnées, de sa mère, de ses soeurs, de deux tantes et deux oncles, ainsi que ses beaux-parents et sa belle-soeur. De même, il est au bénéfice d'une bonne expérience professionnelle, ayant travaillé, après onze ans de scolarité, dans le domaine médical, quasiment jusqu'à son départ du Sri Lanka. Au vu de ce qui précède, l'intéressé présente des facteurs susceptibles de faciliter son retour dans son pays d'origine.</w:t>
      </w:r>
    </w:p>
    <w:p>
      <w:r>
        <w:rPr>
          <w:b/>
        </w:rPr>
        <w:t>E. 7.3.4</w:t>
      </w:r>
    </w:p>
    <w:p>
      <w:r>
        <w:t>S'agissant de l'état de santé du recourant, l'exécution du renvoi des personnes en traitement médical en Suisse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ATAF 2011/50 consid. 8.3).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w:t>
      </w:r>
    </w:p>
    <w:p>
      <w:r>
        <w:rPr>
          <w:b/>
        </w:rPr>
        <w:t>E. 7.3.5</w:t>
      </w:r>
    </w:p>
    <w:p>
      <w:r>
        <w:t>Selon les rapports médicaux des (...) et (...) 2021, l'intéressé présente des [diagnostics]. Le traitement actuel est constitué par [divers traitements].</w:t>
      </w:r>
    </w:p>
    <w:p>
      <w:r>
        <w:rPr>
          <w:b/>
        </w:rPr>
        <w:t>E. 7.3.6</w:t>
      </w:r>
    </w:p>
    <w:p>
      <w:r>
        <w:t>Sans minimiser les affections et douleurs dont le recourant souffre, les troubles diagnostiqués - physiques et psychiques - n'apparaissent pas à ce point graves qu'en l'absence de possibilités de traitement adéquat, son état de santé se dégraderait très rapidement au point de conduire d'une manière certaine à la mise en danger concrète de sa vie ou à une atteinte sérieuse, durable, et notablement plus grave de son intégrité physique et psychique. En tout état de cause, de manière générale, il est reconnu par la jurisprudence du Tribunal que le Sri Lanka dispose d'un système de soins de santé acceptable (cf. arrêt du Tribunal E-3619/2020 du 17 février 2020 consid. 10.5.4 ; E-1837/2020 du 27 avril 2020 consid. 8.3.2 ; E-5124/2016 du 1er mai 2020 consid. 8.4 ; E-3609/2019 du 29 octobre 2019 consid. 8.3 ; E-7137/2018 du 23 janvier 2019 consid. 12.3). Les soins prodigués dans les hôpitaux publics sont généralement gratuits (cf. arrêt E-7137/2018 précité consid. 12.3). Les rapports de l'OSAR produits à l'appui du recours ne saurait modifier cette appréciation. Par ailleurs, en cas de besoin, il revient à l'intéressé de mettre en place, avec l'aide de ses thérapeutes, les conditions lui permettant d'appréhender un retour dans son pays d'origine (cf. arrêt de la Cour européenne des Droits de l'Homme [CourEDH], A.S. contre Suisse du 30 juin 2015, no 39350/13, par. 34 et réf. cit. ; arrêts du Tribunal D-2160/2014 du 1er mai 2014 ; D-253/2014 du 13 février 2014 consid. 7.3 et E-1302/2011 du 2 avril 2012 consid. 6.2 et 6.3.2). En outre, les autorités chargées de l'exécution du renvoi de l'intéressé devront prévoir un accompagnement par une personne dotée de compétences médicales ou par toute autre personne susceptible de lui apporter un soutien adéquat, s'il résultait d'un examen médical avant le départ qu'un tel accompagnement était nécessaire. Enfin, le recourant pourra, le cas échéant, constituer une réserve de médicaments, avant son départ de Suisse et, au besoin, présenter au SEM, après la clôture de la présente procédure, une demande d'aide au retour au sens de l'art. 93 LAsi.</w:t>
      </w:r>
    </w:p>
    <w:p>
      <w:r>
        <w:rPr>
          <w:b/>
        </w:rPr>
        <w:t>E. 7.3.7</w:t>
      </w:r>
    </w:p>
    <w:p>
      <w:r>
        <w:t>Pour ces motifs, l'exécution du renvoi doit être considérée comme raisonnablement exigible.</w:t>
      </w:r>
    </w:p>
    <w:p>
      <w:r>
        <w:rPr>
          <w:b/>
        </w:rPr>
        <w:t>E. 7.4</w:t>
      </w:r>
    </w:p>
    <w:p>
      <w:r>
        <w:t>Par ailleurs,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7.5</w:t>
      </w:r>
    </w:p>
    <w:p>
      <w:r>
        <w:t>Enfin, la situation actuelle liée à la propagation du Covid-19 dans le monde ne justifie pas de surseoir au présent prononcé.</w:t>
      </w:r>
    </w:p>
    <w:p>
      <w:r>
        <w:rPr>
          <w:b/>
        </w:rPr>
        <w:t>E. 8</w:t>
      </w:r>
    </w:p>
    <w:p>
      <w:r>
        <w:t>Il s'ensuit que le recours, en tant qu'il conteste la décision de renvoi et son exécution, doit être également rejeté.</w:t>
      </w:r>
    </w:p>
    <w:p>
      <w:r>
        <w:rPr>
          <w:b/>
        </w:rPr>
        <w:t>E. 9</w:t>
      </w:r>
    </w:p>
    <w:p>
      <w:r>
        <w:t>Compte tenu de l'issue de la cause, il y a lieu de mettre les frais de procédure à la charge du recourant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