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D-1818/2023 vom 24. März 2023</w:t>
      </w:r>
    </w:p>
    <w:p>
      <w:r>
        <w:t>Bundesverwaltungsgericht, 2023-03-24, DE</w:t>
      </w:r>
    </w:p>
    <w:p>
      <w:r>
        <w:rPr>
          <w:b/>
        </w:rPr>
        <w:t xml:space="preserve">Quelle: </w:t>
      </w:r>
      <w:r>
        <w:t>https://mcp.opencaselaw.ch/entscheid/bvger_D-1818_2023_d20230324</w:t>
      </w:r>
    </w:p>
    <w:p>
      <w:r>
        <w:t>FR: TAF D-1818/2023 du 24 mars 2023</w:t>
      </w:r>
    </w:p>
    <w:p>
      <w:r>
        <w:t>IT: TAF D-1818/2023 del 24 marzo 2023</w:t>
      </w:r>
    </w:p>
    <w:p>
      <w:pPr>
        <w:pStyle w:val="Heading2"/>
      </w:pPr>
      <w:r>
        <w:t>Regeste</w:t>
      </w:r>
    </w:p>
    <w:p>
      <w:r>
        <w:t>Asyl und Wegweisung (Art. 40 i.V.m. Art. 6a Abs. 2 AsylG) | Asyl und Wegweisung (Art. 40 i.V.m. Art. 6a Abs. 2 AsylG); Verfügung des SEM vom 24.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 weshalb das Urteil nur summarisch zu begründen ist (Art. 111a Abs. 2 AsylG).</w:t>
      </w:r>
    </w:p>
    <w:p>
      <w:r>
        <w:t>D-1818/2023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Das Flüchtlingsrecht ist subsidiär ausgestaltet. Demnach setzt die An- erkennung der Flüchtlingseigenschaft voraus, dass die betroffene Person in ihrem Heimatland keinen ausreichenden Schutz finden kann (vgl. BVGE 2011/51 E. 7, 2008/12 E. 7.2.6.2, 2008/4 E. 5.2). Gemäss der Schutztheo- rie ist somit die flüchtlingsrechtliche Relevanz einer nichtstaatlichen Verfol- gung vom Vorhandensein eines adäquaten Schutzes durch den Heimat- staat abhängig. Dieser Schutz ist als hinreichend zu qualifizieren, wenn die betroffene Person effektiven Zugang zu einer funktionierenden und effi- zienten Schutzinfrastruktur hat und ihr die Inanspruchnahme eines solchen innerstaatlichen Schutzsystems zumutbar ist (vgl. BVGE 2011/51 E. 7.3).</w:t>
      </w:r>
    </w:p>
    <w:p>
      <w:r>
        <w:rPr>
          <w:b/>
        </w:rPr>
        <w:t>E. 5.1</w:t>
      </w:r>
    </w:p>
    <w:p>
      <w:r>
        <w:t>Das SEM führte zur Begründung seiner Verfügung aus, gestützt auf die Angaben der Beschwerdeführerin 1 lägen keine konkreten Anhaltspunkte für eine unmittelbar drohende künftige Gefahrenlage vor. Zudem habe der Bundesrat Georgien als verfolgungssicheren Staat erklärt respektive als sogenannten «Safe Country» bezeichnet. Die Beschwerdeführenden hät- ten es nicht vermocht, die Regelvermutung, wonach flüchtlingsrechtlich re- levante staatliche Verfolgung in Georgien nicht stattfinde und Schutz vor nichtstaatlicher Verfolgung gewährleistet sei, umzustossen. Gewaltakte von Dritten, wie die von der Beschwerdeführerin 1 erwähnten, würden von den zuständigen Strafverfolgungsbehörden im Rahmen ihrer Möglichkei- ten verfolgt und geahndet. Betroffenen Personen sei es somit grundsätzlich möglich und zumutbar, gegen die Übergriffe vorzugehen. Die georgischen Behörden würden gemäss Rechtsprechung auch im Zusammenhang mit häuslicher Gewalt als schutzfähig und -willig qualifiziert. Die Beschwerde-</w:t>
      </w:r>
    </w:p>
    <w:p>
      <w:r>
        <w:t>D-1818/2023 Seite 7 führerin 1 habe sich in der Vergangenheit weder an die Polizei noch eine sonstige Stelle gewendet. Sie habe damit die innerstaatlichen Schutzmög- lichkeiten nicht ausgeschöpft. Weiter stelle die Furcht, dass ihr Bruder ih- rem Ex-Partner etwas antun könne, keinen Asylgrund dar. Bezüglich der dargelegten Tötungsdelikte an Familienmitgliedern in der frühen Kindheit der Beschwerdeführerin 1 bestehe zudem kein Kausalzusammenhang zur Ausreise und einer allfälligen Verfolgungsfurcht. Insgesamt könne aus den Vorbringen keine flüchtlingsrechtliche Relevanz abgeleitet werden.</w:t>
      </w:r>
    </w:p>
    <w:p>
      <w:r>
        <w:rPr>
          <w:b/>
        </w:rPr>
        <w:t>E. 5.2</w:t>
      </w:r>
    </w:p>
    <w:p>
      <w:r>
        <w:t>Die Beschwerdeführerin 1 entgegnet in der Beschwerde, die geltend gemachten Handlungen ihres Ex-Partners würden die Anforderungen an die Intensität einer flüchtlingsrelevanten Verfolgung erfüllen. Sie sei perma- nent der psychischen und physischen Gewalt ihres Ex-Partners ausgesetzt gewesen und der georgische Staat habe ihr keinen Schutz geboten. Frauen, die Opfer von häuslicher Gewalt seien, könnten kaum Schutz er- halten. Bei einer Rückkehr wäre sie ihrem Ex-Partner schutzlos ausgelie- fert. Die frauenspezifischen Fluchtgründe seien anzuerkennen.</w:t>
      </w:r>
    </w:p>
    <w:p>
      <w:r>
        <w:rPr>
          <w:b/>
        </w:rPr>
        <w:t>E. 6.1</w:t>
      </w:r>
    </w:p>
    <w:p>
      <w:r>
        <w:t>Der Bundesrat hat Georgien als verfolgungssicheren Staat im Sinne von Art. 6a Abs. 2 Bst. a AsylG bezeichnet (vgl. dazu Anhang 2 der Asyl- verordnung 1 vom 11. August 1999 [AsylV 1, SR 142.311]). Die Bezeich- nung eines Staates als «Safe Country» beinhaltet die Regelvermutung, dass eine flüchtlingsrechtlich bedeutsame staatliche Verfolgung nicht statt- findet und der behördliche Schutz vor nichtstaatlicher Verfolgung gewähr- leistet ist. Es handelt sich dabei um eine relative Verfolgungssicherheit. Im Einzelfall kann die besagte Regelvermutung aufgrund konkreter und sub- stanziierter Hinweise umgestossen werden, wobei die Beweislast des Ge- genteils der asylsuchenden Person obliegt (vgl. BVGE 2013/10 E. 7.4.3).</w:t>
      </w:r>
    </w:p>
    <w:p>
      <w:r>
        <w:rPr>
          <w:b/>
        </w:rPr>
        <w:t>E. 6.2</w:t>
      </w:r>
    </w:p>
    <w:p>
      <w:r>
        <w:t>Wie die Vorinstanz zu Recht und mit zutreffender Begründung festge- stellt hat, vermögen die Beschwerdeführenden mit ihren Vorbringen die Re- gelvermutung (Gewährleistung von Schutz vor nichtstaatlicher Verfolgung in Georgien) nicht umzustossen. Die Vorbringen sind nicht geeignet, den Schutzwillen der georgischen Behörden in Frage zu stellen, zumal die Be- schwerdeführerin 1 eigenen Angaben zufolge nicht einmal versucht hat, in Georgien staatlichen respektive polizeilichen Schutz vor ihrem Ex-Partner zu bekommen. Aus ihrer Erklärung, ein Verwandter ihres Ex-Partners ar- beite bei der Polizei, kann sie nichts zu ihren Gunsten ableiten. Dieser Um- stand hat nicht dazu geführt, dass die georgische Polizei den Beschwerde- führenden den Schutz verweigert hätte. Gegenteiliges wird von den</w:t>
      </w:r>
    </w:p>
    <w:p>
      <w:r>
        <w:t>D-1818/2023 Seite 8 Beschwerdeführenden auch nicht vorgebracht. Vielmehr hat die Beschwer- deführerin 1 angeblich den Eltern des Ex-Partners zuliebe die Polizei nicht involviert, weil diese um ihren Ruf fürchteten (vgl. act. SEM 1231747-22/12 F52). Zudem entbehrt die pauschale Behauptung, Handlungen wie Körper- verletzungen oder Todesdrohungen gegen Frauen würden von den geor- gischen Behörden nicht geahndet respektive als familiäre Probleme abge- tan und Frauen, die Opfer von häuslicher Gewalt seien, würden keinen Schutz erhalten, einer Grundlage (vgl. Urteile des BVGer vom 24. April 2020 D-2117/2020 E. 5.2.2 m.w.H. und D-3103/2022 vom 9. August 2022 E. 7.1.2). Es ist deshalb davon auszugehen, dass es der Beschwerdefüh- rerin 1 möglich gewesen wäre, Schutz bei den georgischen Behörden zu suchen. Aufgrund der Subsidiarität des flüchtlingsrechtlichen Schutzes hätte sich die Beschwerdeführerin 1 an die zuständigen Behörden in Ge- orgien wenden müssen respektive wird sie sich künftig an diese wenden müssen, sollte sie Übergriffe befürchten.</w:t>
      </w:r>
    </w:p>
    <w:p>
      <w:r>
        <w:rPr>
          <w:b/>
        </w:rPr>
        <w:t>E. 6.3</w:t>
      </w:r>
    </w:p>
    <w:p>
      <w:r>
        <w:t>Die von den Beschwerdeführenden geltend gemachte Furcht vor künf- tiger Verfolgung durch Drittpersonen ist nach dem Gesagten asylrechtlich nicht relevant, weshalb das SEM die Flüchtlingseigenschaft der Beschwer- deführenden gemäss Art. 3 AsylG zu Recht verneint und die Asylgesuche folgerichtig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D-1818/2023 Seite 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die Beschwerdeführenden die Flüchtlingseigenschaft nicht erfül- 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w:t>
      </w:r>
    </w:p>
    <w:p>
      <w:r>
        <w:rPr>
          <w:b/>
        </w:rPr>
        <w:t>E. 8.2.3</w:t>
      </w:r>
    </w:p>
    <w:p>
      <w:r>
        <w:t>Weder aus den Akten noch aus der Beschwerde ergeben sich kon- krete Anhaltspunkte dafür, dass die Beschwerdeführenden für den Fall ei- ner Ausschaffung nach Georgien dort mit beachtlicher Wahrscheinlichkeit einer nach Art. 3 EMRK oder Art. 1 FoK verbotenen Strafe oder Behand- lung ausgesetzt wären. Der Vollzug der Wegweisung ist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8.3.2</w:t>
      </w:r>
    </w:p>
    <w:p>
      <w:r>
        <w:t>Die Aufnahme Georgiens in die Liste der verfolgungssicheren Staa- ten hat auch die gesetzliche Regelvermutung zur Folge, dass eine Rück- kehr abgewiesener Asylsuchender in dieses Land in der Regel zumutbar ist (Art. 83 Abs. 5 AIG). Es obliegt der betroffenen Person, diese Regelver- mutung gegebenenfalls mit substanziierten Gegenargumenten umzustos- sen.</w:t>
      </w:r>
    </w:p>
    <w:p>
      <w:r>
        <w:t>D-1818/2023 Seite 10</w:t>
      </w:r>
    </w:p>
    <w:p>
      <w:r>
        <w:rPr>
          <w:b/>
        </w:rPr>
        <w:t>E. 8.3.3</w:t>
      </w:r>
    </w:p>
    <w:p>
      <w:r>
        <w:t>Das SEM begründete die Zumutbarkeit des Wegweisungsvollzugs in der angefochtenen Verfügung damit, dass die Beschwerdeführerin 1 in Ge- orgien grundsätzlich über ein familiäres Netzwerk verfüge, mit dessen Hilfe sie eine Bleibe für sich und die Kinder finden könne. Zudem habe sie be- reits Sozialhilfe bezogen und habe erneut Anspruch darauf. Ferner sei sie in der Vergangenheit arbeitstätig gewesen, was ihr auch in Zukunft zuzu- muten sei. Hinsichtlich ihres Gesundheitszustandes sei festzuhalten, dass sie bereits in Georgien Behandlungen in Anspruch genommen habe und keine Verschlechterung ihres Gesundheitszustandes geltend mache. Es sei nicht ersichtlich, dass sie bei einer Rückkehr unmittelbar in einen me- dizinischen Notzustand geraten könne. Dies gelte auch für die (…), welche sie aus Kostengründen nicht habe behandeln lassen. Auch sei nicht er- sichtlich, dass der Beschwerdeführer 3 aufgrund seiner gesundheitlichen Probleme in eine medizinische Notlage gerate. Er lebe seit der Geburt mit dieser Problematik, sei in Georgien zwei Mal beim Arzt gewesen, die Be- schwerdeführerin 1 habe die empfohlene Operation aber nicht weiterver- folgt, und das Problem sei angeblich nicht schmerzhaft. Zudem verfüge Georgien über ein funktionierendes Gesundheitssystem mit einer kosten- losen Krankenversicherung für Personen unter der Armutsgrenze und die Behandlung psychischer Erkrankungen sei von staatlichen Programmen unterstützt. Auch das Kindeswohl spreche nicht gegen die Zumutbarkeit des Wegweisungsvollzugs. Insgesamt hätten die Beschwerdeführenden die Regelvermutung, wonach eine Rückkehr nach Georgien als «Safe Country» grundsätzlich zumutbar sei, nicht umzustossen vermocht.</w:t>
      </w:r>
    </w:p>
    <w:p>
      <w:r>
        <w:rPr>
          <w:b/>
        </w:rPr>
        <w:t>E. 8.3.4</w:t>
      </w:r>
    </w:p>
    <w:p>
      <w:r>
        <w:t>In der Beschwerde wird entgegnet, die Beschwerdeführenden seien in die Schweiz gekommen, um ihre Lebenssituation zu verbessern. Als al- leinstehende Frau mit zwei Kindern und gesundheitlichen Problemen hätte eine Rückkehr für die Beschwerdeführerin 1 nach Georgien schlimme Kon- sequenzen. Als alleinstehende Mutter stünde sie in der georgischen Ge- sellschaft schlecht da. Es sei ihr nahezu unmöglich, für sich und ihre Kinder zu sorgen und auf ein helfendes familiäres Netzwerk könne sie nicht zäh- len. In den Frauenhäusern in Georgien habe es zudem zu wenig Plätze, auch weil Gewalt gegen Frauen in Georgien ein weit verbreitetes Phäno- men sei. Zudem hätte sich die Beschwerdeführerin 1, wenn sie in eine sol- che Unterkunft hätte gehen wollen, von ihren Kindern trennen müssen, was für sie ausgeschlossen gewesen sei. Um zu überleben habe sie in Geor- gien Sozialhilfe beantragen müssen. Sie habe auch versucht zu arbeiten, aber dafür habe sie die Kinder ihrer Mutter zu Betreuung anvertrauen müs- sen. Da das Dorf, in welchem ihre Mutter lebe, nicht an den öffentlichen Nahverkehr angeschlossen sei, hätten ihre Kinder die Schule abbrechen</w:t>
      </w:r>
    </w:p>
    <w:p>
      <w:r>
        <w:t>D-1818/2023 Seite 11 müssen; das Recht auf Bildung ihrer Kinder sei in Georgien nicht mehr gewährleistet. In der Schweiz seien die beiden Kinder endlich ruhiger ge- worden und die Beschwerdeführerin 2 gehe hier zur Schule. Zum medizinischen Sachverhalt wird geltend gemacht, dass die Beschwer- deführerin 1 am (…) eine Panikattacke erlitten habe und in der Folge in ein Krankenhaus gebracht worden sei. Sie habe keine psychologische oder psychotherapeutische Hilfe erhalten, nur Schmerzmittel gegen ihre Kopf- schmerzen. Der Beschwerdeführer 3 müsse wegen (…) operiert werden, was in Georgien zu teuer sei. Sie habe in der Schweiz noch keine Gele- genheit gehabt, mit einem Arzt zu sprechen, aber eine Operation in der Schweiz wäre wahrscheinlich seine einzige Chance.</w:t>
      </w:r>
    </w:p>
    <w:p>
      <w:r>
        <w:rPr>
          <w:b/>
        </w:rPr>
        <w:t>E. 8.3.5</w:t>
      </w:r>
    </w:p>
    <w:p>
      <w:r>
        <w:t>Aufgrund der Aktenlage ist nicht davon auszugehen, dass die Be- schwerdeführenden bei einer Rückkehr nach Georgien aus individuellen Gründen wirtschaftlicher und sozialer Natur in eine existenzielle Notlage geraten würden. Die Beschwerdeführerin 1 verfügt über eine gute schuli- sche Ausbildung und Arbeitserfahrung (vgl. act. SEM 1231747-22/12 F18 ff.). Zudem verfügt Georgien notfalls über ein funktionierendes Sozialhilfe- programm (vgl. Urteil des BVGer D-1381/2023 vom 20. März 2023 E. 7.3.3.2), welches die Beschwerdeführenden bereits vor ihrer Ausreise in Anspruch genommen haben und auch bei ihrer Rückkehr beanspruchen können (vgl. act. SEM 1231747-22/12 F60 ff.). Entgegen der Auffassung in der Beschwerde ist sodann davon auszugehen, dass sie über ein tragfähi- ges Beziehungsnetz in ihrer Heimat verfügen (vgl. act. SEM 1231747- 22/12 F33, F51 und F71). Auch falls ihre Mutter wie dargelegt aufgrund des aufgenommenen Kredits nicht mehr in der Lage sein sollte, eine (wesentli- che) finanzielle Unterstützung zu leisten, darf dennoch davon ausgegan- gen werden, dass die Beschwerdeführenden bei der Rückkehr mit Unter- stützung der Mutter beispielsweise betreffend (zumindest vorübergehen- der) Unterkunft und Wohnungssuche nicht völlig auf sich allein gestellt sein werden.</w:t>
      </w:r>
    </w:p>
    <w:p>
      <w:r>
        <w:rPr>
          <w:b/>
        </w:rPr>
        <w:t>E. 8.3.6</w:t>
      </w:r>
    </w:p>
    <w:p>
      <w:r>
        <w:t>Hinsichtlich des medizinischen Sachverhalts ist dem ärztlichen Attest vom (…) (act. SEM 1231747-26/3) zu entnehmen, dass die Beschwerde- führerin 1 dannzumal wegen Unwohlsein, Kopfschmerzen und (…) notfall- mässig dem Bürgerspital G._______ zugewiesen wurde, wobei die Be- schwerden am ehesten im Rahmen einer (…) zu interpretieren waren. Kli- nisch und laborchemisch bestünden keine befundweisenden Auffälligkei- ten. Aufgrund der von der Beschwerdeführerin 1 eingenommenen Medika- mente schloss der behandelnde Arzt auf ein Leiden an (…) und einer (…).</w:t>
      </w:r>
    </w:p>
    <w:p>
      <w:r>
        <w:t>D-1818/2023 Seite 12 Diese Beschwerden sind in Georgien ohne Weiteres behandelbar und wur- den auch bereits in der Vergangenheit behandelt (vgl. act. SEM 1231747- 22/12 F8 ff.). Georgien verfügt über ein funktionierendes Gesundheitssys- tem. Alle Arten von Medikamenten des westeuropäischen Markts stehen als Originalpräparate oder Generika zur Verfügung. Sodann existiert ein Sozialhilfeprogramm für Personen unter der Armutsgrenze, das eine kos- tenlose Krankenversicherung einschliesst (vgl. Urteil des BVGer D-572/2022 vom 12. April 2022 E. 9.1.2; bestätigt zuletzt in Urteil D-1381/2023 vom 20. März 2023 E. 7.3.3.2).</w:t>
      </w:r>
    </w:p>
    <w:p>
      <w:r>
        <w:rPr>
          <w:b/>
        </w:rPr>
        <w:t>E. 8.3.7</w:t>
      </w:r>
    </w:p>
    <w:p>
      <w:r>
        <w:t>Hinsichtlich des Gesundheitszustands des Beschwerdeführers 3 ist festzustellen, dass bis zum heutigen Urteil keine ärztlichen Unterlagen ein- gereicht worden sind, obwohl die Beschwerdeführenden Zugang zu medi- zinischer Betreuung hatten und die Beschwerdeführerin 1 in ärztlicher Be- treuung gewesen ist. Das Bundesverwaltungsgericht erachtet die geltend gemachten, jedoch unbelegt gebliebenen (…)probleme des Beschwerde- führers 3 vor diesem Hintergrund jedenfalls nicht als derart gravierend, dass sie der Zumutbarkeit eines Vollzugs der Wegweisung entgegenste- hen würden. Die von der Rechtsprechung für die Unzumutbarkeit des Voll- zugs geforderte hohe Schwelle ist angesichts der geschilderten Beschwer- den als nicht erfüllt zu erachten. In antizipierter Würdigung besteht für das Gericht folglich auch keine Veranlassung, weitere Abklärungen zu treffen oder die Einreichung der ärztlichen Unterlagen abzuwarten. Zudem beste- hen auch diesbezüglich Behandlungsmöglichkeiten in Georgien. Der Be- schwerdeführer 3 war auch bereits in Georgien in ärztlicher Behandlung (vgl. act. SEM 1231747-22/12 F68). Aus dem Einwand, die benötigte Ope- ration übersteige die finanziellen Möglichkeiten, vermag er dem oben Ge- sagten zufolge nichts abzuleiten. Im Übrigen hat die Beschwerdeführerin 1 anlässlich der Anhörung in diesem Zusammenhang relativiert, dass die Operation höchstwahrscheinlich von ihnen bezahlt werden müsse und sie die Möglichkeit einer Operation nicht weiterverfolgt habe (vgl. act. SEM 1231747-22/12 F79).</w:t>
      </w:r>
    </w:p>
    <w:p>
      <w:r>
        <w:rPr>
          <w:b/>
        </w:rPr>
        <w:t>E. 8.3.8</w:t>
      </w:r>
    </w:p>
    <w:p>
      <w:r>
        <w:t>Insgesamt ist davon auszugehen, dass die Beschwerdeführenden ausreichend Zugang zu medizinischer Versorgung haben werden, so dass eine menschenwürdige Existenz gewährleistet ist und die Rückkehr nach Georgien nicht zu einer raschen und lebensgefährdenden Beeinträchti- gung ihrer Gesundheitszustände führen wird. Im Übrigen sind sie auf die Möglichkeit der medizinischen Rückkehrhilfe hinzuweisen (vgl. Art. 93 Abs.1 Bst. d AsylG).</w:t>
      </w:r>
    </w:p>
    <w:p>
      <w:r>
        <w:t>D-1818/2023 Seite 13</w:t>
      </w:r>
    </w:p>
    <w:p>
      <w:r>
        <w:rPr>
          <w:b/>
        </w:rPr>
        <w:t>E. 8.3.9</w:t>
      </w:r>
    </w:p>
    <w:p>
      <w:r>
        <w:t>Bezüglich des Kindeswohls der Beschwerdeführenden 2 und 3 kann aufgrund des noch jungen Alters der Kinder ([…] und […] Jahre) nach ei- nem nur wenige Wochen dauernden Aufenthalt offensichtlich nicht von ei- ner fortgeschrittenen Verwurzelung in der Schweiz gesprochen werden, zumal die Beschwerdeführerin 1 die wichtigste Bezugsperson der beiden Kinder ist. Zwar ist der Wunsch der Beschwerdeführerin 1, ihren Kindern die besten Bedingungen für Gesundheit und Ausbildung zu ermöglichen, nachvollziehbar. Indessen ist unter den gegebenen Umständen nicht da- von auszugehen, der Vollzug der Wegweisung nach Georgien wäre mit dem Kindeswohl nicht vereinbar. Diese Schlussfolgerung rechtfertigt sich auch unter Berücksichtigung, dass einer allfälligen psychischen Belastung aufgrund der Situation mit ihrem Vater entsprechend den Ausführungen oben (E. 6.2) bei einer Rückkehr begegnet werden kann. Auch aus dem pauschalen Einwand, das Recht auf Bildung wäre bei einer Rückkehr nicht gewährleistet, vermögen sie offensichtlich nichts abzuleiten.</w:t>
      </w:r>
    </w:p>
    <w:p>
      <w:r>
        <w:rPr>
          <w:b/>
        </w:rPr>
        <w:t>E. 8.3.10</w:t>
      </w:r>
    </w:p>
    <w:p>
      <w:r>
        <w:t>Nach dem Gesagten erweist sich der Vollzug der Wegweisung auch als zumutbar. Den Beschwerdeführenden ist es nicht gelungen, die oben (E. 8.3.2) erwähnte Regelvermutung umzustossen.</w:t>
      </w:r>
    </w:p>
    <w:p>
      <w:r>
        <w:rPr>
          <w:b/>
        </w:rPr>
        <w:t>E. 8.4</w:t>
      </w:r>
    </w:p>
    <w:p>
      <w:r>
        <w:t>Schliesslich obliegt es den Beschwerdeführenden, sich bei der zustän- digen Vertretung des Heimatstaates die für eine Rückkehr notwendigen Reisedokumente zu beschaffen (vgl. Art. 8 Abs. 4 AsylG und dazu auch BVGE 2008/34 E. 12). Da die Beschwerdeführenden über gültige Reise- pässe verfügen, sollte aber ohnehin kein technisches Wegweisungsvoll- zugshindernis vorliegen. Der Vollzug der Wegweisung ist daher auch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t>D-1818/2023 Seite 14</w:t>
      </w:r>
    </w:p>
    <w:p>
      <w:r>
        <w:rPr>
          <w:b/>
        </w:rPr>
        <w:t>E. 10.2</w:t>
      </w:r>
    </w:p>
    <w:p>
      <w:r>
        <w:t>Die Gesuche um Gewährung der unentgeltlichen Prozessführung (nach Art. 65 Abs. 1 VwVG) und amtlichen Verbeiständung (nach 102m Abs. 1 AsylG i.V.m Art. 65 Abs. 1 VwVG) sind abzuweisen, da sich die Be- schwerde nach dem Gesagten als von Anfang an aussichtslos erwiesen hat und es daher an einer gesetzlichen Voraussetzung zu deren Gewäh- rung fehlt.</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D-1818/2023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