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D-1752/2022 vom 20. April 2022</w:t>
      </w:r>
    </w:p>
    <w:p>
      <w:r>
        <w:t>Bundesverwaltungsgericht, 2022-04-20, DE</w:t>
      </w:r>
    </w:p>
    <w:p>
      <w:r>
        <w:rPr>
          <w:b/>
        </w:rPr>
        <w:t xml:space="preserve">Quelle: </w:t>
      </w:r>
      <w:r>
        <w:t>https://mcp.opencaselaw.ch/entscheid/bvger_D-1752_2022</w:t>
      </w:r>
    </w:p>
    <w:p>
      <w:r>
        <w:t>FR: TAF D-1752/2022 du 20 avril 2022</w:t>
      </w:r>
    </w:p>
    <w:p>
      <w:r>
        <w:t>IT: TAF D-1752/2022 del 20 aprile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 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D-1752/2022 Seite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Vorab ist zu prüfen, ob die verfahrensrechtliche Rüge des Beschwer- deführers, wonach die Vorinstanz sein rechtliches Gehör verletzt habe (un- vollständige Sachverhaltsabklärung, Verletzung der Begründungspflicht), geeignet ist, eine Kassation der angefochtenen Verfügung herbeizuführen.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 dige Abklärung des rechtserheblichen Sachverhaltes zu sorgen, die für das Verfahren notwendigen Unterlagen zu beschaffen und die rechtlich rele- vanten Umstände abzuklären. Unvollständig ist die Sachverhaltsfeststel- lung, wenn nicht alle für den Entscheid rechtsrelevanten Sachumstände berücksichtigt wurden. Die Begründung muss so abgefasst sein, dass sie eine sachgerechte Anfechtung ermöglicht.</w:t>
      </w:r>
    </w:p>
    <w:p>
      <w:r>
        <w:rPr>
          <w:b/>
        </w:rPr>
        <w:t>E. 4.3</w:t>
      </w:r>
    </w:p>
    <w:p>
      <w:r>
        <w:t>Die Rüge des Beschwerdeführers, das SEM habe den medizinischen Sachverhalt unvollständig abgeklärt und sich in ungenügender Weise mit seinen gesundheitlichen Problemen auseinandergesetzt, erweist sich als nicht stichhaltig. Der Beschwerdeführer gab anlässlich des Dublin-Ge- sprächs vom 11. Februar 2022 an, dass er an (…) leide und deswegen Me- dikamente benötige. Gemäss dem von der Rechtsvertretung am 21. Februar</w:t>
      </w:r>
    </w:p>
    <w:p>
      <w:r>
        <w:t>D-1752/2022 Seite 6 2022 eingereichten medizinischen Datenblatt hat der vom Beschwerdefüh- rer am 8. Februar 2022 konsultierte Arzt folgende gesundheitliche Beein- trächtigungen diagnostiziert: (…) sowie (…) mit gelegentlichem (…). Zur Be- handlung der festgestellten Beschwerden wurden folgende Massnahmen verordnet: medikamentöse Behandlung mit (…), Empfehlung zur Durchfüh- rung einer (…) für den Fall ausbleibender Besserung oder rascher Ver- schlechterung der (…). Das SEM hat die vom Beschwerdeführer vorge- brachten gesundheitliche Beschwerden in seinem Entscheid berücksichtigt und festgestellt, dass der Beschwerdeführer gemäss den vorgelegten medi- zinischen Akten ärztlich versorgt worden sei und es nicht ersichtlich sei, dass er nicht auch in Italien die adäquate Versorgung erhalten werde (vgl. Verfü- gung vom 31. März 2022 S. 4). Auch wenn die Ausführungen des SEM zum gesundheitlichen Zustand des Beschwerdeführers und deren Folgen bei der Rückführung nach Italien knapp ausgefallen sind, hat sich das SEM doch in rechtsgenüglicher Weise und mit hinreichender Begründung mit den ent- scheidwesentlichen Sachverhaltselementen auseinandergesetzt. Aufgrund der bestehenden Aktenlage war der medizinische Sachverhalt im Entscheid- zeitpunkt ausreichend erstellt und das SEM konnte sich ein angemessenes Bild vom Gesundheitszustand des Beschwerdeführers machen. Ein dringli- cher Behandlungsbedarf in psychischer Hinsicht ergab sich aus den Akten nicht, zumal psychische Probleme vom Beschwerdeführer beim Dublin-Ge- spräch nur angedeutet wurden, indem er lediglich die vage Vermutung äus- serte, dass die (…) allenfalls psychischer Natur sein könnten, und solche vom konsultierten Arzt nicht diagnostiziert wurden. Das SEM war nach Ein- gang des Belegs über die erfolgte ärztliche Versorgung des Beschwerdefüh- rers vom 8. Februar 2022 somit nicht gehalten, weitere medizinische Abklä- rungen vorzunehmen. In der Rechtsmitteleingabe vom 12. April 2022 macht der Beschwerdeführer zwar geltend, dass seine gesundheitlichen Probleme weiterhin bestehen würden und sich gar verschlechtert hätten, weitere Un- terlagen hierzu reichte er jedoch nicht ein. Allein der Hinweis auf einen er- folgten Transfer in eine andere Unterkunft vermag nicht zu erklären, weshalb eine allfällig (erheblich) verschlechterte Symptomatik nicht hätte Gehör und Niederschlag in den Akten finden sollen. Vor diesem Hintergrund erübrigen sich weitere medizinische Abklärungen.</w:t>
      </w:r>
    </w:p>
    <w:p>
      <w:r>
        <w:rPr>
          <w:b/>
        </w:rPr>
        <w:t>E. 4.4</w:t>
      </w:r>
    </w:p>
    <w:p>
      <w:r>
        <w:t>Der Vollständigkeit halber ist anzumerken, dass das SEM auf Seite 3 (Absätze 1 und 2) der Verfügung vom 31. März 2022 eine falsche Länder- bezeichnung angeführt hat (C._______ statt Italien), was nicht von grosser Sorgfalt zeugt, dieses Versehen allein vermag aber keine Kassation zu rechtfertigen.</w:t>
      </w:r>
    </w:p>
    <w:p>
      <w:r>
        <w:t>D-1752/2022 Seite 7</w:t>
      </w:r>
    </w:p>
    <w:p>
      <w:r>
        <w:rPr>
          <w:b/>
        </w:rPr>
        <w:t>E. 4.5</w:t>
      </w:r>
    </w:p>
    <w:p>
      <w:r>
        <w:t>Aufgrund des Gesagten besteht keine Veranlassung, die angefochtene Verfügung aus formellen Gründen aufzuheben und die Sache an das SEM zurückzuweisen. Der entsprechende (Eventual-)Antrag um Rückweisung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8 -15 Dublin-III-VO) als zuständiger Staat bestimmt wird (vgl. auch Art. 7 Abs. 1 Dublin-III-VO).</w:t>
      </w:r>
    </w:p>
    <w:p>
      <w:r>
        <w:rPr>
          <w:b/>
        </w:rPr>
        <w:t>E. 5.3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 mäss dieser Norm zwölf Monate nach dem Tag des illegalen Grenzübertritts.</w:t>
      </w:r>
    </w:p>
    <w:p>
      <w:r>
        <w:rPr>
          <w:b/>
        </w:rPr>
        <w:t>E. 6.1</w:t>
      </w:r>
    </w:p>
    <w:p>
      <w:r>
        <w:t>Vorliegend ist durch den Abgleich der Fingerabdrücke mit der Zentral- einheit Eurodac belegt, dass der Beschwerdeführer am 26. Dezember 2021 in Italien aufgegriffen und dort am Folgetag daktyloskopisch erfasst worden ist. Das Ersuchen des SEM vom 28. Januar 2022 an die italieni- schen Behörden um Aufnahme des Beschwerdeführers gemäss Art. 13 Dublin-III-VO blieb innert der in Art. 22 Abs. 1 Dublin-III-VO vorgesehenen Frist unbeantwortet, womit Italien seine Zuständigkeit implizit anerkannt hat (Art. 22 Abs. 7 Dublin-III-VO).</w:t>
      </w:r>
    </w:p>
    <w:p>
      <w:r>
        <w:rPr>
          <w:b/>
        </w:rPr>
        <w:t>E. 6.2</w:t>
      </w:r>
    </w:p>
    <w:p>
      <w:r>
        <w:t>Die grundsätzliche Zuständigkeit Italiens für die Durchführung des Asyl- und Wegweisungsverfahrens des Beschwerdeführers ist somit gege- ben. Allein der Wunsch des Beschwerdeführers um Verbleib in der Schweiz</w:t>
      </w:r>
    </w:p>
    <w:p>
      <w:r>
        <w:t>D-1752/2022 Seite 8 vermag daran nichts zu ändern, zumal die Dublin-III-VO den Schutzsu- chenden kein Recht einräumt, den ihren Antrag prüfenden Staat selber auszuwählen (vgl. auch BVGE 2010/40 E. 8.3).</w:t>
      </w:r>
    </w:p>
    <w:p>
      <w:r>
        <w:rPr>
          <w:b/>
        </w:rPr>
        <w:t>E. 7.1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Weder das Bundesverwaltungsgericht noch der Europäische Gerichts- hof für Menschenrechte (EGMR) oder der Europäische Gerichtshof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(vgl. Referenz- urteile F-6330/2020 vom 18. Oktober 2021 E. 9.2 sowie E-962/2019 vom 17. Dezember 2019 E. 6.3). An dieser Einschätzung vermögen die allge- meinen Ausführungen in der Rechtsmitteleingabe des Beschwerdeführers vom 12. April 2022 zum italienischen Asylsystem nichts zu ändern. Am 20. Dezember 2020 ist das Umwandlungsgesetz Nr. 173/2020 zum Geset- zesdekret Nr. 130/2020 vom 21. Oktober 2020 in Kraft getreten. Letzteres sieht eine umfassende Reform des Aufnahmesystems für Asylsuchende in Italien vor, indem zentrale Bestimmungen des sogenannten Salvini- Dekrets geändert wurden und ein eng verflochtenes Aufnahme- und Integ- 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w:t>
      </w:r>
    </w:p>
    <w:p>
      <w:r>
        <w:t>D-1752/2022 Seite 9 besonderen Form der Unterstützung bedürfen, geniessen bei der Überstel- lung von einem Erstaufnahmezentrum in das SAI Priorität (zum Ganzen vgl. Referenzurteil des BVGer F-6330/2020 vom 18. Oktober 2021 E. 10.5).</w:t>
      </w:r>
    </w:p>
    <w:p>
      <w:r>
        <w:rPr>
          <w:b/>
        </w:rPr>
        <w:t>E. 7.3</w:t>
      </w:r>
    </w:p>
    <w:p>
      <w:r>
        <w:t>Unter diesen Umständen ist die Anwendung von Art. 3 Abs. 2 Dublin- III-VO nicht gerechtfertigt.</w:t>
      </w:r>
    </w:p>
    <w:p>
      <w:r>
        <w:rPr>
          <w:b/>
        </w:rPr>
        <w:t>E. 8</w:t>
      </w:r>
    </w:p>
    <w:p>
      <w:r>
        <w:t>Februar 2022 einen Arzt konsultiert und Medikamente zur Behandlung der diagnostizierten Beschwerden (…) erhalten. Es handelt sich dabei nicht</w:t>
      </w:r>
    </w:p>
    <w:p>
      <w:r>
        <w:t>D-1752/2022 Seite 12 um derart schwere Leiden, welche nach der Ankunft in Italien eine sofortige und lückenlose medizinische (Weiter-)Versorgung im Sinne der Rechtspre- chung erfordern würden. Da der Beschwerdeführer nicht zur Gruppe be- sonders verletzlicher Personen im Sinne des Referenzurteils E-962/2019 gezählt werden kann, war das SEM nicht gehalten, bei den italienischen Behörden individuelle Zusicherungen bezüglich medizinischer Versorgung einzuholen.</w:t>
      </w:r>
    </w:p>
    <w:p>
      <w:r>
        <w:rPr>
          <w:b/>
        </w:rPr>
        <w:t>E. 8.1</w:t>
      </w:r>
    </w:p>
    <w:p>
      <w:r>
        <w:t>Der Beschwerdeführer fordert mit seinen Vorbringen, wonach die Un- terbringung und Verpflegung in Italien mangelhaft gewesen sei, er dort keine medizinische Unterstützung erhalten habe und sich bei einem allfäl- ligen negativen italienischen Asylentscheid vor einer Rückschaffung nach Afghanistan fürchten würde, die Anwendung der Ermessensklausel von Art. 17 Abs. 1 Dublin-III-VO respektive der – das Selbsteintrittsrecht im Landesrecht konkretisierenden – Bestimmung von Art. 29a Abs. 3 der Asyl- verordnung 1 vom 11. August 1999 (AsylV 1, SR 142.311).</w:t>
      </w:r>
    </w:p>
    <w:p>
      <w:r>
        <w:rPr>
          <w:b/>
        </w:rPr>
        <w:t>E. 8.2</w:t>
      </w:r>
    </w:p>
    <w:p>
      <w:r>
        <w:t>Gemäss der Souveränitätsklausel von Art. 17 Abs. 1 Dublin-III-VO kann jeder Mitgliedstaat abweichend von Art. 3 Abs. 1 Dublin-III-VO beschliessen, einen bei ihm von einem Drittstaatsangehörigen oder Staatenlosen gestell- 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 manitären Gründen auch dann behandeln kann, wenn dafür gemäss Dublin- III-VO ein anderer Staat zuständig wäre. Der Entscheid über den Selbstein- tritt liegt im pflichtgemässen Ermessen der Behörde. Ein einklagbarer An- spruch auf die Ausübung des Selbsteintrittsrechts besteht jedoch dann, wenn sich die Überstellung der asylsuchenden Person in den an sich zu- ständigen Mitgliedstaat als unzulässig im Sinne der EMRK oder einer ande- ren die Schweiz bindenden, völkerrechtlichen Bestimmung erweist. Diesfalls muss die Vorinstanz die Souveränitätsklausel anwenden und das Asylge- such in der Schweiz behandeln (vgl. BVGE 2015/9 E. 8.2.1).</w:t>
      </w:r>
    </w:p>
    <w:p>
      <w:r>
        <w:rPr>
          <w:b/>
        </w:rPr>
        <w:t>E. 8.3</w:t>
      </w:r>
    </w:p>
    <w:p>
      <w:r>
        <w:t>Italien kommt seinen völkerrechtlichen Verpflichtungen aus der EMRK, dem Übereinkommen vom 10. Dezember 1984 gegen Folter und andere grausame, unmenschliche oder erniedrigende Behandlung oder Strafe (FoK, SR 0.105) und dem Abkommen vom 28. Juli 1951 über die Rechts- stellung der Flüchtlinge (FK, SR 0.142.30) sowie dem Zusatzprotokoll der FK vom 31. Januar 1967 (SR 0.142.301) nach. Im Weiteren darf davon</w:t>
      </w:r>
    </w:p>
    <w:p>
      <w:r>
        <w:t>D-1752/2022 Seite 10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8.4</w:t>
      </w:r>
    </w:p>
    <w:p>
      <w:r>
        <w:t>Indem die italienischen Behörden das Ersuchen des SEM um Aufnahme des Beschwerdeführers vom 28. Januar 2022 unbeantwortet liessen, erklär- ten sie sich implizit als zur Durchführung des Asyl- und Wegweisungsverfah- rens zuständig. Dem Beschwerdeführer steht es folglich nach erfolgter Über- stellung nach Italien offen, dort um Asyl nachzusuchen und damit Zugang zu den beschriebenen asylrechtlichen Aufnahmestrukturen zu erhalten. Der Beschwerdeführer hat in diesem Zusammenhang kein konkretes und ernst- haftes Risiko dargetan, die italienischen Behörden würden sich weigern, ihn wiederaufzunehmen und seinen Antrag auf internationalen Schutz unter Ein- haltung der Regeln der Verfahrensrichtlinie zu prüfen. Den Akten sind auch keine Gründe für die Annahme zu entnehmen, Italien werde in seinem Fall den Grundsatz des Non-Refoulements missachten und ihn zur Ausreise in ein Land zwingen, in dem sein Leib, sein Leben oder seine Freiheit aus ei- nem Grund nach Art. 3 Abs. 1 AsylG gefährdet ist oder in dem er Gefahr laufen würde, zur Ausreise in ein solches Land gezwungen zu werden. Ge- gen einen allfälligen negativen erstinstanzlichen Asylentscheid steht in Ita- lien ein wirksames Rechtsmittel zur Verfügung. Im Übrigen stellen auch ein definitiver Entscheid über ein Asylgesuch und die Wegweisung in das Hei- matland für sich genommen noch keine Verletzung des Non-Refoulement- Prinzips dar (vgl. BVGE 2017 VI/5 E. 8.5.3.3).</w:t>
      </w:r>
    </w:p>
    <w:p>
      <w:r>
        <w:rPr>
          <w:b/>
        </w:rPr>
        <w:t>E. 8.5</w:t>
      </w:r>
    </w:p>
    <w:p>
      <w:r>
        <w:t>Es sind auch keine konkreten Hinweise für die Annahme gegeben, Ita- lien würde dem Beschwerdeführer dauerhaft die ihm gemäss Aufnahme- richtlinie zustehenden Lebensbedingungen vorenthalten. Der Beschwer- deführer, der in Italien gar nicht erst um Asyl nachgesucht und sich dort nur wenige Wochen aufgehalten hat, vermag mit seinen pauschalen Ausfüh- rungen die Vermutung, dass Italien seine völkerrechtlichen Verpflichtungen einhält, nicht zu widerlegen. Es darf davon ausgegangen werden, dass für den Beschwerdeführer der Zugang zu einer Asylunterkunft, zu Nahrungs- mitteln und zu medizinischer Versorgung (vgl. hierzu auch die nachfolgen- den Ausführungen unter E. 8.6.) nach einer Überstellung nach Italien ge- währleistet ist. Bei einer allfälligen vorübergehenden Einschränkung könnte er sich nötigenfalls an die zuständigen Behörden vor Ort wenden</w:t>
      </w:r>
    </w:p>
    <w:p>
      <w:r>
        <w:t>D-1752/2022 Seite 11 und die ihm zustehenden Aufnahmebedingungen auf dem Rechtsweg ein- fordern (vgl. Art. 26 der Aufnahmerichtlinie). Zudem steht ihm die Möglich- keit offen, die vor Ort tätigen karitativen Organisationen zu kontaktieren.</w:t>
      </w:r>
    </w:p>
    <w:p>
      <w:r>
        <w:rPr>
          <w:b/>
        </w:rPr>
        <w:t>E. 8.6</w:t>
      </w:r>
    </w:p>
    <w:p>
      <w:r>
        <w:t>Den medizinischen Sachverhalt anbelangend ist Folgendes festzustel- len:</w:t>
      </w:r>
    </w:p>
    <w:p>
      <w:r>
        <w:rPr>
          <w:b/>
        </w:rPr>
        <w:t>E. 8.6.1</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Antragstellern mit besonderen Bedürfnissen ist die erfor- derliche medizinische oder sonstige Hilfe (einschliesslich nötigenfalls einer geeigneten psychologischen Betreuung) zu gewähren (Art. 19 Abs. 2 Auf- nahmerichtlinie).</w:t>
      </w:r>
    </w:p>
    <w:p>
      <w:r>
        <w:rPr>
          <w:b/>
        </w:rPr>
        <w:t>E. 8.6.2</w:t>
      </w:r>
    </w:p>
    <w:p>
      <w:r>
        <w:t>Eine zwangsweise Rückweisung von Personen mit gesundheitlichen Problemen kann nur ganz ausnahmsweise einen Verstoss gegen Art. 3 EMRK darstellen. Eine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180–193 m.w.H.). Das Bundesverwaltungs- gericht hat in seinem Referenzurteil E-962/2019 strengere Kriterien für Dublin-Überstellungen von schwer erkrankten Asylsuchenden, die sofort nach der Ankunft in Italien auf lückenlose medizinische Versorgung ange- wiesen sind, beschlossen und das SEM verpflichtet, diesfalls individuelle Zusicherungen betreffend die Gewährleistung der nötigen medizinischen Versorgung und Unterbringung bei den italienischen Behörden einzuholen (vgl. E-962/2019 E. 7.4.3).</w:t>
      </w:r>
    </w:p>
    <w:p>
      <w:r>
        <w:rPr>
          <w:b/>
        </w:rPr>
        <w:t>E. 8.6.3</w:t>
      </w:r>
    </w:p>
    <w:p>
      <w:r>
        <w:t>Vorliegend ist nicht von der Unzulässigkeit einer Überstellung im Sinne dieser restriktiven Rechtsprechung respektive einer Situation, wel- che die Einholung individueller Zusicherungen seitens der italienischen Be- hörden notwendig machen würde, auszugehen. Der Beschwerdeführer wurde, wie bereits erwähnt, in der Schweiz medizinisch versorgt. Er hat am</w:t>
      </w:r>
    </w:p>
    <w:p>
      <w:r>
        <w:rPr>
          <w:b/>
        </w:rPr>
        <w:t>E. 8.6.4</w:t>
      </w:r>
    </w:p>
    <w:p>
      <w:r>
        <w:t>Ferner ist darauf hinzuweisen, dass Italien grundsätzlich über eine ausreichende medizinische Infrastruktur verfügt. Es liegen keine konkreten Hinweise vor, dass dem Beschwerdeführer dort eine adäquate medizini- sche (Weiter-)Behandlung verweigert würde. Der Zugang für asylsuchende Personen zum italienischen Gesundheitssystem über die Notversorgung hinaus erscheint vielmehr gewährleistet (vgl. Referenzurteil F-6330/2020 E. 10.5 und 11.1; ferner etwa Urteile des BVGer D-1647/2022 vom 11. April 2022 S. 7, E-910/2022 vom 1. April 2022 E. 6.5 und F-1025/2022 vom</w:t>
      </w:r>
    </w:p>
    <w:p>
      <w:r>
        <w:rPr>
          <w:b/>
        </w:rPr>
        <w:t>E. 8.6.5</w:t>
      </w:r>
    </w:p>
    <w:p>
      <w:r>
        <w:t>Dem Beschwerdeführer gelingt es aufgrund des Gesagten nicht nachzuweisen, dass eine Überstellung nach Italien seine Gesundheit ernsthaft gefährden würde.</w:t>
      </w:r>
    </w:p>
    <w:p>
      <w:r>
        <w:rPr>
          <w:b/>
        </w:rPr>
        <w:t>E. 8.7</w:t>
      </w:r>
    </w:p>
    <w:p>
      <w:r>
        <w:t>Der Vorinstanz kommt bei der Anwendung von Art. 29a Abs. 3 AsylV 1 Ermessen zu (vgl. BVGE 2015/9 E. 7 f.). Die angefochtene Verfügung ist unter diesem Blickwinkel nicht zu beanstanden; den Akten sind keine Hin- weise auf eine gesetzeswidrige Ermessensausübung (vgl. Art. 106 Abs. 1 Bst. a AsylG) durch das SEM zu entnehmen. Das Bundesverwaltungsge- richt enthält sich unter diesen Umständen weiterer Ausführungen zur Frage eines Selbsteintritts.</w:t>
      </w:r>
    </w:p>
    <w:p>
      <w:r>
        <w:rPr>
          <w:b/>
        </w:rPr>
        <w:t>E. 8.8</w:t>
      </w:r>
    </w:p>
    <w:p>
      <w:r>
        <w:t>Nach dem Gesagten besteht kein Grund für eine Anwendung der Er- messensklauseln von Art. 17 Dublin-III-VO und an dieser Stelle bleibt nochmals festzuhalten, dass die Dublin-III-VO den Schutzsuchenden kein</w:t>
      </w:r>
    </w:p>
    <w:p>
      <w:r>
        <w:t>D-1752/2022 Seite 13 Recht einräumt, den ihren Antrag prüfenden Staat selber auszuwählen (vgl. BVGE 2010/45 E. 8.3). Italien bleibt somit zuständiger Mitgliedstaat gemäss Dublin-III-VO und ist verpflichtet, den Beschwerdeführer aufzu- nehmen.</w:t>
      </w:r>
    </w:p>
    <w:p>
      <w:r>
        <w:rPr>
          <w:b/>
        </w:rPr>
        <w:t>E. 8.9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 wendung von Art. 44 AsylG ebenfalls zu Recht angeordnet (Art. 32 Bst. a AsylV 1).</w:t>
      </w:r>
    </w:p>
    <w:p>
      <w:r>
        <w:rPr>
          <w:b/>
        </w:rPr>
        <w:t>E. 8.10</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D-1752/2022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