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D-1748/2024 vom 13. März 2024</w:t>
      </w:r>
    </w:p>
    <w:p>
      <w:r>
        <w:t>Bundesverwaltungsgericht, 2024-03-13, DE</w:t>
      </w:r>
    </w:p>
    <w:p>
      <w:r>
        <w:rPr>
          <w:b/>
        </w:rPr>
        <w:t xml:space="preserve">Quelle: </w:t>
      </w:r>
      <w:r>
        <w:t>https://mcp.opencaselaw.ch/entscheid/bvger_D-1748_2024_d20240313</w:t>
      </w:r>
    </w:p>
    <w:p>
      <w:r>
        <w:t>FR: TAF D-1748/2024 du 13 mars 2024</w:t>
      </w:r>
    </w:p>
    <w:p>
      <w:r>
        <w:t>IT: TAF D-1748/2024 del 13 marzo 2024</w:t>
      </w:r>
    </w:p>
    <w:p>
      <w:pPr>
        <w:pStyle w:val="Heading2"/>
      </w:pPr>
      <w:r>
        <w:t>Regeste</w:t>
      </w:r>
    </w:p>
    <w:p>
      <w:r>
        <w:t>Nichteintreten auf Asylgesuch und Wegweisung (Dublin-Verfahren - Art. 31a Abs. 1 Bst. b AsylG) | Nichteintreten auf Asylgesuch und Wegweisung (Dublin-Verfahren); Verfügung des SEM vom 13.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1.3</w:t>
      </w:r>
    </w:p>
    <w:p>
      <w:r>
        <w:t>Über das Begehren, das im ZEMIS geführte Geburtsdatum vom (…) sei zu berichtigen und wieder auf den (…) anzupassen, ist nicht im vorlie- genden, sondern im unter der Nummer D-1803/2024 separat zu führenden Beschwerdeverfahren zu befinden.</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t>D-1748/2024 Seite 7</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[GRC])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t>D-1748/2024 Seite 8</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Liegen individuelle völkerrechtliche Überstellungshinder- nisse vor, ist der Selbsteintritt zwingend (vgl. BVGE 2015/9 E. 8.2.1).</w:t>
      </w:r>
    </w:p>
    <w:p>
      <w:r>
        <w:rPr>
          <w:b/>
        </w:rPr>
        <w:t>E. 5.1</w:t>
      </w:r>
    </w:p>
    <w:p>
      <w:r>
        <w:t>Das SEM führt zur Begründung seines Entscheides aus, der Beschwer- deführer habe keine Unterlagen zur Untermauerung seiner Angaben zum Alter eingereicht und die geltend gemachte Minderjährigkeit nicht belegt. Gemäss Rechtsprechung sei zur Beurteilung der Glaubhaftigkeit der be- haupteten Minderjährigkeit eine Gesamtbeurteilung sämtlicher Indizien vorzunehmen, wenn keinerlei Ausweispapiere vorlägen. Die Beweislast für die Minderjährigkeit, die zumindest glaubhaft im Sinne von Art. 7 AsyIG zu machen sei, liege bei der gesuchstellenden Person, welche die Folgen der Beweislosigkeit zu tragen habe. Der Beschwerdeführer habe sich bezüglich seines Alters teilweise wider- sprüchlich und unsubstanziiert geäussert. Bei der EB UMA habe er ange- geben, sein Geburtsdatum habe in der Heimat nie eine Rolle gespielt und er habe diesbezüglich auch nie seine Tazkira angeschaut. Er wisse, dass auf einer Tazkira das Alter und die Personalien der Eltern stünden. Er habe auch gesagt, dass er vor der Ausreise seine Mutter nach seinem Alter ge- fragt habe, da ein Sohn immer nach Alter und Geburtstag frage. Zum Alter seiner Geschwister habe er nur vage Angaben gemacht. Beim GWK habe er den (…) als Geburtsdatum genannt, welches die bulgarischen Behörden</w:t>
      </w:r>
    </w:p>
    <w:p>
      <w:r>
        <w:t>D-1748/2024 Seite 9 gegen seinen Willen registriert hätten. Die angesprochenen Widersprüche habe er nicht auflösen können. Das Altersgutachten des E._______ stelle ein weiteres Indiz für die Beur- teilung der Volljährigkeit dar. Das festgestellte Mindestalter von (…) Jahren zeige auf, dass das vom Beschwerdeführer angegebene Alter aufgrund der aktuellen wissenschaftlichen Studienlage nicht zutreffen könne. Beim fest- gestellten Mindestalter handle es sich um das tiefst mögliche und nicht um das tatsächliche oder wahrscheinlichste Alter. Das Resultat der Altersab- klärung lasse sich mit dem von ihm zum Zeitpunkt der radiologischen Un- tersuchung angegebenen Alter von (…) Jahren und (…) Monaten nicht in Einklang bringen. Die Indizien, welche gegen die Volljährigkeit sprächen (teilweise widersprüchliche und ausweichende Angaben, nicht nachvoll- ziehbar begründetes Fehlen von Identitätsdokumenten und das Altersgut- achten), würden diejenigen zugunsten der Minderjährigkeit (stimmige Aus- sagen zu gewissen Punkten des Lebenslaufs) überwiegen. In Gesamtwür- digung aller Anhaltspunkte betrachte das SEM den Beschwerdeführer zum Zeitpunkt der Stellung des Asylgesuchs in der Schweiz und für das weitere Verfahren als volljährig. Hinsichtlich der Stellungnahme vom 19. Februar 2024 sei festzustellen, dass er darin zwar auf den Angaben in der EB UMA beharre, aber keine konkreten Einwände vorbringe, welche die Einschätzung des SEM, wo- nach seine Aussagen als widersprüchlich und unsubstantiiert zu qualifizie- ren seien, umstiessen. Seiner Darstellung, er sei Analphabet, widerspre- che, dass er am 18. Dezember 2023 das Personalienblatt selbst ausgefüllt habe. Aufgrund des Altersgutachtens sei Volljährigkeit möglich, da ein si- cher festgestelltes Mindestalter erwähnt werde. Aufgrund der Zustimmung zur Rückübernahme des Beschwerdeführers vom 12. Januar 2024 würden auch die bulgarischen Behörden auf seine Volljährigkeit schliessen. Das SEM komme aufgrund der Gesamtwürdigung aller Indizien zum Schluss, dass er über seine Minderjährigkeit zu täuschen versuche. Das Gesuch, er sei als unbegleiteter minderjähriger Asylsuchender (UMA) zu behandeln, sei vor diesem Hintergrund abzuweisen. Durch den Abgleich der Fingerabdrücke des Beschwerdeführers mit der Zentraleinheit Eurodac stehe fest, dass er in Bulgarien als asylsuchende Person registriert worden sei. Sollte sein Asylverfahren aufgrund seiner Ab- wesenheit abgeschrieben worden sein, seien die bulgarischen Behörden verpflichtet, dieses wiederaufzunehmen und den gesetzlichen Bestimmun- gen entsprechend abzuschliessen. Es sei ihm nicht gelungen darzutun,</w:t>
      </w:r>
    </w:p>
    <w:p>
      <w:r>
        <w:t>D-1748/2024 Seite 10 inwiefern diese sich weigerten, ihn wiederaufzunehmen und seinen Antrag auf internationalen Schutz zu prüfen. Es lägen keine Hinweise dafür vor, dass sein Asyl- und Wegweisungsverfahren nicht korrekt durchgeführt und ihm kein effektiver Schutz vor Rückschiebung (Non-Refoulement-Gebot) gewährt werde. Gemäss Praxis des Bundesverwaltungsgerichts lägen keine wesentlichen Gründe für die Annahme vor, das Asylverfahren und die Aufnahmebedingungen in Bulgarien wiesen für Antragstellende allgemein systemische Schwachstellen auf, die eine Gefahr einer unmenschlichen oder entwürdigenden Behandlung mit sich brächten. Es bestünden keine genügend konkreten Hinweise dafür, dass er in Bulgarien nicht Zugang zu einem rechtsstaatlichen Verfahren im Sinne des Dublin-Systems hätte. In Würdigung der Akten und der vom Beschwerdeführer geäusserten Um- stände lägen keine Gründe vor, die die Schweiz veranlassen müssten, die Souveränitätsklausel anzuwenden. Der Antrag der Rechtsvertretung auf Selbsteintritt sei abzulehnen.</w:t>
      </w:r>
    </w:p>
    <w:p>
      <w:r>
        <w:rPr>
          <w:b/>
        </w:rPr>
        <w:t>E. 5.2</w:t>
      </w:r>
    </w:p>
    <w:p>
      <w:r>
        <w:t>In der Beschwerde wird einleitend der Sachverhalt geschildert und gel- tend gemacht, die Dublin-Ill-VO sehe in Artikel 5 ein persönliches Dublin- Gespräch mit einer angemessenen Vertraulichkeit vor, das nicht durch die Gewährung des schriftlichen rechtlichen Gehörs ersetzt werden könne. Mit der Stellungnahme vom 19. Februar 2024 habe die Rechtsvertretung eine Durchführung dieses Gesprächs beantragt, um eine vollständige Abklä- rung des Sachverhalts sicherzustellen. Es sei erwähnt worden, dass dem Beschwerdeführer keine vertiefenden Fragen hätten gestellt werden kön- nen, da er bei der Erzählung unter grossem Leidensdruck gestanden habe. Die Vorinstanz habe sich in der angefochtenen Verfügung nicht zum Antrag geäussert. Da ihm die persönliche Anhörung nicht gewährt worden sei, sei sein verfassungsmässiger Anspruch auf rechtliches Gehör verletzt worden. Hinsichtlich seiner Minderjährigkeit habe der Beschwerdeführer erklärt, seine Tazkira sei ihm von der bulgarischen Polizei abgenommen worden. Dass Flüchtlinge über keine Identitätspapiere verfügten, diese auf der lan- gen Reise verlören oder sie ihnen abgenommen würden, sei nicht unge- wöhnlich. Er habe keine Möglichkeit, Ersatzdokumente oder weitere Unter- lagen aus Afghanistan zu beschaffen, was ihm nicht angelastet werden dürfe. Es sei geboten, das Fehlen von Dokumenten im Licht der kulturellen Unterschiede und der Situation, in der er sich befinde, fair und mit Ver- ständnis zu bewerten. Er sei bisher davon ausgegangen, dass das GWK das Geburtsdatum aufgenommen habe, mit dem er in Bulgarien registriert worden sei. Wahrscheinlich handle es sich beim angegebenen Geburts-</w:t>
      </w:r>
    </w:p>
    <w:p>
      <w:r>
        <w:t>D-1748/2024 Seite 11 datum um eine Schätzung des GWK, was dadurch erkennbar sei, dass der 1. Januar aufgenommen worden sei. Im Übrigen sei sein Vorname mit J._______ registriert worden, was ebenfalls für eine falsche Personalien- aufnahme spreche. Bereits in der EB UMA habe er gesagt, die bulgari- schen Behörden hätten gegen seinen Willen den (…) als Geburtsdatum aufgenommen. Die von ihm genannte Begründung dafür sei nachvollzieh- bar und glaubhaft. Seine Angaben lägen im Rahmen des Möglichen. In sei- nen Aussagen zum Geburtsdatum sei kein Widerspruch zu erblicken, sie seien vielmehr sehr konsistent und glaubhaft. Es sei bekannt, dass Alter und Geburtsdatum einer Person in der afghanischen Gesellschaft nicht von der gleichen Bedeutung seien wie in westlichen Gesellschaften. Seine Tazkira habe er nie angeschaut, weil er weder lesen noch schreiben könne. Das Personalienblatt habe er von einer Drittperson ausfüllen lassen, was oftmals vorkomme. Seine konsistenten und nachvollziehbaren Aussagen spiegelten die kulturellen Gegebenheiten wider, unter denen er aufgewach- sen sei. Die Tatsache, dass sich aus seinem Lebenslauf das Alter nicht rekonstruieren lasse, dürfe ihm nicht zum Nachteil gereichen. Das vorliegende Gutachten könne nicht als Indiz für die Volljährigkeit des Beschwerdeführers gewertet werden, es komme ihm auch kein erhöhter Beweiswert zu. Für die Altersanalyse seien gemäss Rechtsprechung nur die Ergebnisse der Schlüsselbein- respektive Skelettanalyse und die zahn- ärztliche Untersuchung heranzuziehen. Bei der Schlüsselbeinanalyse sei das E._______ zum Schluss gelangt, dass von einem Mindestalter von (…) Jahren auszugehen sei. Bezüglich des Wurzelwachstums der Zähne sei ein Mittelwert von (…) Jahren angegeben worden. Ohne angegebene Extremwerte wie in der Studie nach Olze, könne vor Abschluss des Wur- zelwachstums kein Mindestalter angegeben werden. Bei beiden Zahnun- tersuchungen werde kein Höchstalter genannt. Ob eine Überlappung zum möglichen Alter gemäss Schlüsselbeinanalyse vorliege, ergebe sich nicht. Eine medizinisch nachvollziehbare Erklärung dafür sei dem Gutachten nicht zu entnehmen. Demnach liege gemäss Rechtsprechung ein sehr schwaches Indiz für die Volljährigkeit vor. Das Vorliegen eines Mindestal- ters von (…) Jahren werde seitens des Beschwerdeführers vollumfänglich bestritten. Das im Gutachten festgehaltene Mindestalter spreche für seine Minder- und nicht für seine Volljährigkeit. Im Gutachten werde festgehalten, dass sich die Vollendung des 18. Lebensjahres und damit das Erreichen der Volljährigkeit nicht mit der notwendigen Sicherheit belegen lasse. Nachdem von der Minderjährigkeit des Beschwerdeführers auszugehen sei, sei die Schweiz gemäss Art. 8 Abs. 4 Dublin-lll-VO für die Durchfüh-</w:t>
      </w:r>
    </w:p>
    <w:p>
      <w:r>
        <w:t>D-1748/2024 Seite 12 rung des Asylverfahrens zuständig, weshalb auf sein Asylgesuch einzutre- ten sei. Sollte das Gericht von seiner Volljährigkeit ausgehen, sei die An- wendung der Souveränitätsklausel gemäss Art. 17 Abs. 1 Dublin-lll-VO i.V.m. Art. 29a Abs. 3 AsylV 1 zu prüfen. Seit dem Referenzurteil F-7195/2018 vom 11. Februar 2020 hätten sich die Lebens- und Aufnah- mebedingungen für Asylsuchende in Bulgarien gravierend verschlechtert. Seit Dezember 2022 stünden in den Aufnahmezentren mehr als tausend Plätze weniger zur Verfügung, da die Räumlichkeiten unbewohnbar seien. Gleichzeitig sei die Anzahl Asylsuchender im Vergleich zum Vorjahr um 85% gestiegen. Mangelhafte Grundversorgung, hygienische Missstände und unzureichende Gesundheitsversorgung würden die Situation kenn- zeichnen. Nur dank der Weiterwanderung vieler Asylsuchender habe eine kritische Unterernährung verhindert werden können. Auch der Beschwer- deführer habe Hunger gelitten, als er in Bulgarien inhaftiert gewesen sei. Der Zugang zu einem Aufnahmezentrum hänge von der Verfügbarkeit ei- nes Platzes und vom Stand des Asylverfahrens ab. Bei Personen, deren Asylgesuch wegen Untertauchens ausgesetzt worden sei, könnten die Auf- nahmebedingungen widerrufen werden. Mit Verweis auf das Aufforde- rungsschreiben der Europäischen Kommission vom 8. November 2018 an Bulgarien wegen Verstössen gegen die Richtlinien und die GRC sei die Behauptung der Vorinstanz, Bulgarien habe die Verfahrens- und die Auf- nahmerichtline ohne Beanstandungen von Seiten der Europäischen Kom- mission umgesetzt, offensichtlich falsch. Der Beschwerdeführer sei bei sei- ner Ergreifung durch die bulgarische Polizei mit Schlagstöcken derart ver- prügelt worden, dass er in ein Krankenhaus gebracht und dort zwei Wo- chen behandelt worden sei. Seine Aussagen zur erlebten Polizeigewalt deckten sich mit unzähligen Berichten, deren Dichte keinen anderen Schluss zuliessen, als dass diese Gewalt vom Staat gewollt sei oder zu- mindest geduldet werde. Der Hinweis, er könne sich mit einer Beschwerde an die zuständigen staatlichen Stellen wenden, gehe bereits infolge be- rechtigter Zweifel an der Schutzfähigkeit und -willigkeit des bulgarischen Staats fehl. Nach seinem Spitalaufenthalt sei der Beschwerdeführer zu- sammen mit 25 anderen Personen während 15 bis 20 Tagen in einem Raum auf einem Polizeiposten eingesperrt worden. Im Rahmen eines Rechtsstreits vor dem Europäischen Gerichtshof für Menschenrechte (EGMR) habe dieser die Haftbedingungen in Bulgarien als die schlimms- ten, die dem Gericht je vorgelegt worden waren, bezeichnet. Das CPT (Eu- ropäisches Komitee zur Verhütung von Folter und unmenschlicher oder er- niedrigender Behandlung oder Strafe) habe beim Besuch einer Hafteinrich- tung von Misshandlung und Einschüchterung sowie fehlendem Zugang zu elementaren Rechten, einschliesslich Gesundheitsversorgung, Information</w:t>
      </w:r>
    </w:p>
    <w:p>
      <w:r>
        <w:t>D-1748/2024 Seite 13 und Rechtsberatung und -vertretung berichtet. Diese Art von Einschüchte- rung und Misshandlung hinterlasse erhebliche Zweifel an der Durchfüh- rung eines korrekten Asylverfahrens. Es sei darauf hinzuweisen, dass die Anerkennungsquoten von Asylsuchenden aus Afghanistan immer noch weit unterhalb des europäischen Durchschnitts lägen, was erhebliche Zweifel an der Einhaltung des Grundsatzes des Non-Refoulement hinter- lasse. Bei einer Rückkehr nach Bulgarien drohe dem Beschwerdeführer infolge Platzmangels und des Widerrufsrechts die Obdachlosigkeit. Als obdachlo- ser und mittelloser Asylsuchender drohten ihm Hunger und Verwahrlosung und damit eine existentielle Notlage. Der Zugang zu den grundlegenden öffentlichen Dienstleistungen wie Gesundheitsversorgung wäre für ihn na- hezu unmöglich. Im unwahrscheinlichen Fall, dass er einen Platz im Auf- nahmezentrum erhalten würde, wäre er unzumutbaren prekären Bedingun- gen ausgesetzt. Es mangle auch dort an den grundlegendsten Leistungen. Aufgrund der erfahrenen Polizeigewalt und seiner Inhaftierung unter un- menschlichen Bedingungen stehe fest, dass Art. 4 GRC und Art. 3 EMRK bereits bei seinem letzten Bulgarienaufenthalt verletzt worden seien, was eine Überstellung per se unzumutbar erscheinen lasse.</w:t>
      </w:r>
    </w:p>
    <w:p>
      <w:r>
        <w:rPr>
          <w:b/>
        </w:rPr>
        <w:t>E. 5.3</w:t>
      </w:r>
    </w:p>
    <w:p>
      <w:r>
        <w:t>Das SEM führt in seiner Vernehmlassung aus, gemäss den in der Vor- bereitungsphase vorgesehenen Prozessabläufen stehe einem Gesuch- steller mindestens eine persönliche Befragung durch das SEM zu. Anläss- lich der EB UMA vom 15. Januar 2024 habe sich der Beschwerdeführer in einer persönlichen Befragung äussern können. In Art. 5 Abs. 2 Dublin-III- VO sei festgehalten, dass auf das persönliche Gespräch verzichtet werden dürfe, wenn eine antragstellende Person, nachdem sie die in Art. 4 Dublin- III-VO genannten Informationen erhalten habe, die sachdienlichen Anga- ben bereits gemacht habe, so dass der zuständige Mitgliedstaat auf andere Weise bestimmt werden könne. Der Mitgliedstaat, der auf das Gespräch verzichte, gebe dem Antragsteller Gelegenheit, alle weiteren Informationen vorzulegen, die für die ordnungsgemässe Bestimmung des zuständigen Mitgliedstaats von Bedeutung seien, bevor eine Entscheidung über die Überstellung des Antragstellers in den nach Art. 26 Abs. 1 Dublin-III-VO zu- ständigen Mitgliedstaat ergehe. Vorliegend sei das rechtliche Gehör am 13. Februar 2024 gewährt worden und der Beschwerdeführer habe am 19. Februar 2024 hinlänglich zur Zuständigkeit Bulgariens Stellung neh- men können. Auch mit der aktuellen Situation in Bulgarien für asylsu- chende Personen habe sich das SEM in der angefochtenen Verfügung auseinandergesetzt. Anlässlich der EB UMA habe der Beschwerdeführer</w:t>
      </w:r>
    </w:p>
    <w:p>
      <w:r>
        <w:t>D-1748/2024 Seite 14 keine gesundheitlichen Beeinträchtigungen geltend gemacht, und die Rechtsvertretung habe bis zum Datum der Verfügung keine medizinischen Unterlagen eingereicht. Seitens des SEM habe kein Anlass bestanden, diesbezüglich Abklärungen zu tätigen. Bulgarien verfüge über eine ausrei- chende medizinische Infrastruktur und sei gemäss Art. 19 Abs. 1 der Richt- linie 2013/33/EU des Europäischen Parlaments und des Rates vom 26. Juni 2013 (sogenannte Aufnahmerichtlinie) verpflichtet, ihm die erfor- derliche medizinische Versorgung zu gewähren.</w:t>
      </w:r>
    </w:p>
    <w:p>
      <w:r>
        <w:rPr>
          <w:b/>
        </w:rPr>
        <w:t>E. 5.4</w:t>
      </w:r>
    </w:p>
    <w:p>
      <w:r>
        <w:t>In der Replik vom 17. April 2024 wird entgegnet, dem «Handbuch Asyl und Rückkehr» des SEM sei zu entnehmen, dass die EB UMA lediglich dazu diene, «möglichst viele persönliche und familienbezogene Daten zu- sammenzutragen». Fragen rund um das Dublin-Verfahren fänden im Handbuch keine Erwähnung. Die EB UMA verfolge den Zweck, die Glaub- haftigkeit der persönlichen Daten zu ermitteln. Eine Verwendung des Ge- sprächs zur Abklärung eines Dublin-Sachverhalts sei nicht vorgesehen. Der Beschwerdeführer habe im Zeitpunkt der EB UMA als minderjährig ge- golten, womit eine Befragung zu einer Dublin-Wegweisung ohnehin nicht rechtmässig sei. Art. 5 Dublin-III-VO schreibe ein mündliches Gespräch vor, das der Sachverhaltsfeststellung von Dublin-Inhalten diene. Da diese Befragungen sehr wichtig seien, würden die Gesuchsteller gut dafür vor- bereitet. Eine Ersetzung des mündlichen Gesprächs durch ein schriftliches rechtliches Gehör sei nicht rechtmässig. Gemäss Art. 5 Abs. 3 Dublin-III- VO sei das persönliche Gespräch zeitnah zu führen, in jedem Fall bevor über die Überstellung des Antragstellers entschieden werde. Da kein Dub- lin-Gespräch durchgeführt worden sei, sei auch diese Bestimmung verletzt. Der gesundheitliche Zustand des Beschwerdeführers sei noch nicht voll- ständig abgeklärt, da die Ergebnisse (…) ausstehend seien.</w:t>
      </w:r>
    </w:p>
    <w:p>
      <w:r>
        <w:rPr>
          <w:b/>
        </w:rPr>
        <w:t>E. 6.1</w:t>
      </w:r>
    </w:p>
    <w:p>
      <w:r>
        <w:t>In der Beschwerde wird eventualiter beantragt, die Sache sei zur rechtsgenüglichen Sachverhaltsabklärung und Neubeurteilung an die Vor- instanz zurückzuweisen. Es wird angeführt, die Vorinstanz habe den Be- schwerdeführer nicht persönlich angehört (Dublin-Gespräch), womit sie seinen verfassungsmässigen Anspruch auf rechtliches Gehör verletzt habe. In der Replik wird geltend gemacht, der gesundheitliche Zustand des Beschwerdeführers sei noch nicht vollständig abgeklärt, da die Ergebnisse (…) ausstehend seien.</w:t>
      </w:r>
    </w:p>
    <w:p>
      <w:r>
        <w:rPr>
          <w:b/>
        </w:rPr>
        <w:t>E. 6.2</w:t>
      </w:r>
    </w:p>
    <w:p>
      <w:r>
        <w:t>Das SEM führte mit dem Beschwerdeführer am 15. Januar 2024 in An- wesenheit der ihm zugewiesenen Rechtsvertretung eine EB UMA durch, in</w:t>
      </w:r>
    </w:p>
    <w:p>
      <w:r>
        <w:t>D-1748/2024 Seite 15 der er sich im Rahmen einer persönlichen Befragung ausführlich zu seinen Personalien und dem Reiseweg äussern konnte. Ebenso wurde ihm die Möglichkeit gewährt, zu den unterschiedlich aufgenommenen Geburtsda- ten Stellung zu nehmen (vgl. SEM-act. […]-16/11 Pkt. 1–5 und Pkt. 8). Auf Nachfrage bestätigte er, dass er am 25. August 2023 in Bulgarien ein Asyl- gesuch gestellt habe, weil er habe weiterreisen wollen. Gefragt, weshalb er habe weiterreisen wollen, antwortete er, er wisse nicht, was er (dort) hätte machen können, es habe keine Arbeit gegeben (vgl. SEM-act. […]- 16/11 Pkt. 2.06). Dem Beschwerdeführer wäre es offen gestanden, weitere Gründe, die aus seiner Sicht für eine Weiterreise gesprochen hätten, zu nennen. Damit wurde den Anforderungen an das persönliche Gespräch gemäss der Bestimmung von Art. 5 Dublin-III-VO Genüge getan. Daran än- dert auch der Umstand nichts, dass dem Beschwerdeführer vom SEM am 13. Februar 2024 die Gelegenheit gewährt wurde (vgl. SEM-act. […]-28/4), sich mit einer schriftlichen Stellungnahme unter anderem hinsichtlich der Frage der möglichen Zuständigkeit Bulgariens für die Durchführung des Asyl- und Wegweisungsverfahrens beziehungsweise der Fällung eines Nichteintretensentscheids zu äussern (vgl. die Urteile des BVGer D-78/2024 vom 19. Februar 2024 E. 3.2 sowie e contrario E-6348/2023 vom 24. November 2023 E. 7.2).</w:t>
      </w:r>
    </w:p>
    <w:p>
      <w:r>
        <w:rPr>
          <w:b/>
        </w:rPr>
        <w:t>E. 6.3</w:t>
      </w:r>
    </w:p>
    <w:p>
      <w:r>
        <w:t>Bei der EB UMA wurde der Beschwerdeführer nach gesundheitlichen Beschwerden gefragt. Er antwortete, es gehe ihm derzeit gut, er sei gesund (vgl. SEM-act. […]-16/11 Mitwirkungspflicht Bst. b und Pkt. 8.02). Da bis zum Zeitpunkt des Erlasses der angefochtenen Verfügung keinerlei Hin- weise auf gesundheitliche Beschwerden des Beschwerdeführers akten- kundig wurden, war das SEM nicht verpflichtet, diesbezüglich Abklärungen vorzunehmen. Dem ambulanten Bericht des G.______ vom 25. Januar 2024 ist zu entnehmen, dass der Beschwerdeführer unter unklaren (…) litt, die nach Einnahme eines Schmerzmittels (Paracetamol) vollständig abge- klungen waren. Zur weiteren Abklärung habe man eine Blut- und Urinun- tersuchung durchführen wollen, was von ihm wiederholt abgelehnt worden sei. Einem medizinischen Datenblatt I._______ vom 19. März 2024 zufolge sollte beim Beschwerdeführer wegen des Verdachts auf (…) am 22. März 2024 eine (…) durchgeführt werden. Da seitens des Beschwerdeführers bislang nicht über die Ergebnisse derselben informiert und keine weiteren medizinischen Berichte aktenkundig wurden, ist der medizinische Sachver- halt – soweit möglich – als rechtsgenüglich erstellt zu erachten.</w:t>
      </w:r>
    </w:p>
    <w:p>
      <w:r>
        <w:rPr>
          <w:b/>
        </w:rPr>
        <w:t>E. 6.4</w:t>
      </w:r>
    </w:p>
    <w:p>
      <w:r>
        <w:t>Da die erhobenen formell-rechtlichen Rügen nicht stichhaltig sind, ist der Eventualantrag, die Sache sei zur rechtsgenüglichen Sachverhaltsab-</w:t>
      </w:r>
    </w:p>
    <w:p>
      <w:r>
        <w:t>D-1748/2024 Seite 16 klärung und Neubeurteilung an die Vorinstanz zurückzuweisen, abzuwei- sen.</w:t>
      </w:r>
    </w:p>
    <w:p>
      <w:r>
        <w:rPr>
          <w:b/>
        </w:rPr>
        <w:t>E. 7.1</w:t>
      </w:r>
    </w:p>
    <w:p>
      <w:r>
        <w:t>Gemäss Art. 8 Abs. 4 Dublin-III-VO ist im Falle eines unbegleiteten Minderjährigen ohne familiäre Anknüpfungspunkte (zu einem anderen Mit- gliedstaat) der Staat zuständig, in dem er seinen Antrag gestellt hat. Diese Bestimmung würde eine vorrangige Zuständigkeit der Schweiz begründen (Art. 7 Abs. 1 Dublin-III-VO), da nach der genannten Bestimmung unbeglei- tete Minderjährige von Wiederaufnahmeverfahren ausgenommen sind (vgl. ULRICH KOEHLER, Praxiskommentar zum Europäischen Asylzustän- digkeitssystem, Berlin 2018, N. 33 zu Art. 8).</w:t>
      </w:r>
    </w:p>
    <w:p>
      <w:r>
        <w:rPr>
          <w:b/>
        </w:rPr>
        <w:t>E. 7.2</w:t>
      </w:r>
    </w:p>
    <w:p>
      <w:r>
        <w:t>Das Bundesverwaltungsgericht geht in konstanter Praxis davon aus, dass eine geltend gemachte Minderjährigkeit von der asylsuchenden Per- son zu beweisen ist, soweit ihr ein Beweis möglich ist. Andernfalls ist sie wenigstens glaubhaft zu machen, da die asylsuchende Person die Beweis- last dafür trägt, auch wenn das SEM die entscheidrelevanten Sachverhalts- momente von Amtes wegen festzustellen hat (vgl. BVGE 2018 VI/3 E. 4.2.3 m.w.H., Entscheidungen und Mitteilungen der Schweizerischen Asylrekurs- kommission [EMARK] 2004 Nr. 30 E. 5.3.3). Wurde der Sachverhalt ab- schliessend festgestellt und ist es der betroffenen Person nicht gelungen, die behauptete Minderjährigkeit zumindest glaubhaft zu machen, hat sie die Folgen zu tragen und wird als volljährig betrachtet (vgl. BVGE 2019 I/6 E. 5.4).</w:t>
      </w:r>
    </w:p>
    <w:p>
      <w:r>
        <w:rPr>
          <w:b/>
        </w:rPr>
        <w:t>E. 7.3</w:t>
      </w:r>
    </w:p>
    <w:p>
      <w:r>
        <w:t>Der Beschwerdeführer machte gegenüber den schweizerischen Behör- den widersprüchliche Angaben zu seinem Alter. Im Rapport des GWK be- treffend die Anhaltung vom 10. Dezember 2023 (vgl. SEM-act. […]-9/16) wurde als Geburtsdatum der (…) vermerkt. Auf dem von ihm beim SEM ausgefüllten Personalienblatt gab er als Geburtsdatum den (…) an (vgl. SEM-act. […]-1/2). Die bulgarischen Behörden teilten mit, er sei bei ihnen mit einem Geburtsdatum vom (…) registriert (vgl. SEM-act. […]-23/1). Bei der EB UMA bestätigte er die auf dem Personalienblatt gemachten Anga- ben. Wenn man genau umrechne, werde er ungefähr in zwei Monaten (…) Jahre alt. Einerseits sagte der Beschwerdeführer, er kenne sein Ge- burtsdatum seit seiner Ankunft in der Schweiz, anderseits gab er an, er habe es schon in Afghanistan gekannt. Vor seiner Ausreise habe er seine Mutter danach gefragt, die es da-raufhin erwähnt habe. Die Frage, weshalb er seine Mutter danach gefragt habe, beantwortete er dahingehend, dass ein Sohn immer nach Alter und Geburtstag frage. Auf Nachfrage gab er an,</w:t>
      </w:r>
    </w:p>
    <w:p>
      <w:r>
        <w:t>D-1748/2024 Seite 17 er habe seine Mutter nach dem Geburtsdatum gefragt, weil er habe aus- reisen wollen. Er habe zwar eine Tazkira besessen, habe diese aber nicht angeschaut, weil er Analphabet sei. Nach seiner Ankunft in der Schweiz habe er seine Mutter nochmals nach seinem Geburtsdatum gefragt, weil er unterwegs viele Schwierigkeiten gehabt und es vergessen habe (vgl. SEM- act. […]-16/11 Pkt. 1.06).</w:t>
      </w:r>
    </w:p>
    <w:p>
      <w:r>
        <w:rPr>
          <w:b/>
        </w:rPr>
        <w:t>E. 7.4</w:t>
      </w:r>
    </w:p>
    <w:p>
      <w:r>
        <w:t>Die Aussage des Beschwerdeführers bei der EB UMA, er sei vom GWK mit dem in Bulgarien registrierten Geburtsdatum aufgenommen worden, obwohl er dort gesagt habe, er sei am (…) geboren worden, ist offensicht- lich unzutreffend, da das vom GWK festgehaltene Geburtsdatum nicht mit demjenigen, das von Bulgarien registriert worden war, übereinstimmt. Auf die Nachfrage, ob er sein Geburtsdatum gekannt habe, als er vom GWK aufgegriffen worden sei, antwortete er, das GWK habe das in Bulgarien registrierte Geburtsdatum erwähnt, worauf er nur gesagt habe, dass dies nicht sein Geburtsdatum sei (vgl. SEM-act. […]-16/11 Pkt. 1.06). Der Be- schwerdeführer hat seine Angaben der jeweiligen Fragestellung ange- passt, diese überzeugen deshalb nicht, woran auch die Annahme in der Beschwerde, beim vom GWK aufgenommenen Geburtsdatum handle es sich höchstwahrscheinlich um eine Schätzung, nichts ändert. Nicht stich- haltig erscheint auch, dass er sein Geburtsdatum zum Zeitpunkt, als er von den bulgarischen Behörden registriert worden war (25. August 2023), noch gekannt habe, es bis zu seiner Ankunft in der Schweiz (12. Dezember 2023) aber vergessen haben will. Gemäss seinen Aussagen habe er Af- ghanistan am 25. August 2021 verlassen (vgl. SEM-act. […]-16/11 Pkt. 1.07 und 5.01). Es darf davon ausgegangen werden, dass jemand, der sein Geburtsdatum zwei Jahre, nachdem er von seiner Mutter davon in Kenntnis gesetzt worden sei, zu nennen vermag, auch dreieinhalb Monate später noch dazu in der Lage sein müsste. Des Weiteren machte der Be- schwerdeführer geltend, die bulgarische Polizei habe ihm seine Tazkira ab- genommen (vgl. SEM-act. […]-16/11 Pkt. 1.06 und 4.03). Gemäss Aus- kunft des bulgarischen Dublin-Verbindungsbüros vom 26. Januar 2024 gab er in Bulgarien jedoch keine Identitätsdokumente ab (vgl. SEM-act. […]- 23/1). Wären die bulgarischen Behörden im Besitz einer Tazkira, die auf die Minderjährigkeit des Beschwerdeführers hindeuten würde, hätten sie dies dem SEM gegenüber bestimmt erwähnt. In der Stellungnahme vom 19. Februar 2024 zur beabsichtigten Überstel- lung nach Bulgarien wurde unter anderem ausgeführt, der Beschwerdefüh- rer sei nach einem Spitalaufenthalt zusammen mit 25 anderen Personen auf einem Polizeiposten für 15 bis 20 Tage in einem Raum eingesperrt</w:t>
      </w:r>
    </w:p>
    <w:p>
      <w:r>
        <w:t>D-1748/2024 Seite 18 worden. Jede Person sei zwecks Registrierung einzeln aus dem Raum ge- holt worden. Er habe ein falsches Geburtsdatum angeben müssen. Später habe er etwa zwei Monate in einer anderen Unterkunft verbracht, die er nicht habe verlassen dürfen (vgl. SEM-act. […]-30/4). Gemäss Auskunft des bulgarischen Dublin-Verbindungsbüros stellte der Beschwerdeführer in Bulgarien am 25. August 2023 ein Asylgesuch und «verschwand» am 30. August 2023 (vgl. SEM-act. […]-23/1). Sein Vorbringen, er sei nach der Registrierung zwei Monate lang festgehalten worden, vermag demnach nicht zu überzeugen.</w:t>
      </w:r>
    </w:p>
    <w:p>
      <w:r>
        <w:rPr>
          <w:b/>
        </w:rPr>
        <w:t>E. 7.5</w:t>
      </w:r>
    </w:p>
    <w:p>
      <w:r>
        <w:t>Gemäss dem Urteil des Bundesverwaltungsgerichts BVGE 2018 VI/3 sind von den in der Schweiz angewandten Methoden der medizinischen Altersabklärung nur die Schlüsselbein- respektive Skelettaltersanalyse und die zahnärztliche Untersuchung (nicht jedoch die Handknochenaltersana- lyse und die ärztliche körperliche Untersuchung) zum Beweis der Minder- beziehungsweise Volljährigkeit einer Person geeignet (vgl. a.a.O. E. 4.2.1). Im vorliegenden Gutachten des E._______ vom 6. Februar 2024 wird fest- gehalten, dass aus der radiologischen Untersuchung der Schlüsselbein- knochen ein mittleres Alter von (…) (+/- […]) Jahren resultiere, wobei das Mindestalter – beim vorliegenden Stadium (…) – nach einer Studie von Schmeling und Kellinghaus bei (…) Jahren liege. Nach einer Studie von Wittschieber et al. habe für das vorliegende Stadium ein Mindestalter von (…) Jahren festgestellt werden können. Bei der zahnärztlichen Untersu- chung wurde ein vollständiger Abschluss des Wurzelwachstums festge- stellt; es konnte aber lediglich ein «Mittelwert» von (…) Jahren (Zähne 1 bis 7 im 3. Quadranten) angegeben werden. Eine Altersspanne wurde bei der zahnärztlichen Untersuchung nicht aufgeführt, womit sich das Alters- gutachten nicht präzise in eine der in BVGE 2018 VI/3 E. 4.2.2 erwähnten Kategorien einordnen lässt. Angesichts des Ergebnisses der Schlüssel- beinanalyse sowie des Umstands, dass bei der zahnärztlichen Untersu- chung kein Mindestalter angegeben werden konnte, erscheint die im Al- tersgutachten getroffene Schlussfolgerung, die Volljährigkeit des Be- schwerdeführers lasse sich nicht mit der notwendigen Sicherheit belegen, nachvollziehbar. Ebenso nachvollziehbar ist der Schluss der Gutachter, das vom Beschwerdeführer bei den schweizerischen Asylbehörden ange- gebene Lebensalter sei mit den erhobenen Befunden nicht zu vereinbaren, da das Mindestalter gemäss der Schlüsselbein- respektive Skelettalters- analyse zum Untersuchungszeitpunkt bei (…) Jahren lag.</w:t>
      </w:r>
    </w:p>
    <w:p>
      <w:r>
        <w:rPr>
          <w:b/>
        </w:rPr>
        <w:t>E. 7.6</w:t>
      </w:r>
    </w:p>
    <w:p>
      <w:r>
        <w:t>Im Rahmen einer Gesamtwürdigung aller Umstände (vgl. BVGE 2009/54 E. 4.1; EMARK 2004 Nr. 30 E. 5.3.4) gelangt das</w:t>
      </w:r>
    </w:p>
    <w:p>
      <w:r>
        <w:t>D-1748/2024 Seite 19 Bundesverwaltungsgericht übereinstimmend mit dem SEM zum Schluss, dass es dem Beschwerdeführer angesichts seiner in mehreren Punkten widersprüchlichen beziehungsweise ungereimten Aussagen nicht gelun- gen ist, die von ihm geltend gemachte Minderjährigkeit zum Zeitpunkt der Gesuchseinreichung in der Schweiz zu beweisen oder glaubhaft zu ma- chen. Daran ändert die im Gutachten erwähnte Möglichkeit, dass eine Min- derjährigkeit des Beschwerdeführers möglich sei, nichts.</w:t>
      </w:r>
    </w:p>
    <w:p>
      <w:r>
        <w:rPr>
          <w:b/>
        </w:rPr>
        <w:t>E. 8.1</w:t>
      </w:r>
    </w:p>
    <w:p>
      <w:r>
        <w:t>Der Abgleich der Fingerabdrücke des Beschwerdeführers ergab, dass er am 25. August 2023 in Bulgarien ein Asylgesuch eingereicht hatte. An- lässlich der EB UMA bestätigte er, dass er in Bulgarien registriert worden sei (vgl. SEM-act. […]-16/11 Pkt. 1.06). In der Beschwerde wird die Einrei- chung eines Asylgesuchs in Bulgarien nicht bestritten.</w:t>
      </w:r>
    </w:p>
    <w:p>
      <w:r>
        <w:rPr>
          <w:b/>
        </w:rPr>
        <w:t>E. 8.2</w:t>
      </w:r>
    </w:p>
    <w:p>
      <w:r>
        <w:t>Die bulgarischen Behörden stimmten dem Wiederaufnahmeersuchen des SEM vom 10. Februar 2024 am 12. März 2024 zu. Die Zuständigkeit Bulgariens ist somit grundsätzlich gegeben.</w:t>
      </w:r>
    </w:p>
    <w:p>
      <w:r>
        <w:rPr>
          <w:b/>
        </w:rPr>
        <w:t>E. 8.3.1</w:t>
      </w:r>
    </w:p>
    <w:p>
      <w:r>
        <w:t>Im Lichte von Art. 3 Abs. 2 Dublin-III-VO ist zu prüfen, ob es wesent- liche Gründe für die Annahme gibt, das Asylverfahren und die Aufnahme- bedingungen für Asylsuchende in Bulgarien wiesen systemische Schwach- stellen auf, die eine Gefahr einer unmenschlichen oder entwürdigenden Behandlung im Sinne von Art. 4 GRC mit sich bringen würden.</w:t>
      </w:r>
    </w:p>
    <w:p>
      <w:r>
        <w:rPr>
          <w:b/>
        </w:rPr>
        <w:t>E. 8.3.2</w:t>
      </w:r>
    </w:p>
    <w:p>
      <w:r>
        <w:t>Das Bundesverwaltungsgericht setzte sich in seinem Referenzurteil F-7195/2018 vom 11. Februar 2020 ausführlich mit dem bulgarischen Asyl- system und der Situation asylsuchender Personen in diesem Land ausei- nander. Es hielt fest, dass das dortige Asylverfahren sowie die Aufnahme- bedingungen zwar gewisse Mängel aufwiesen, diese aber nicht systemi- scher Natur seien, weshalb von Überstellungen nach Bulgarien grundsätz- lich nicht abzusehen sei. Korrekte Asylverfahren seien nicht systembedingt unmöglich. Die tiefe Anerkennungsquote gegenüber Staatsangehörigen gewisser Länder rechtfertige es nicht, keine Überstellungen mehr vorzu- nehmen. Betroffene Personen könnten gegen einen negativen Asylent- scheid ein wirksames Rechtsmittel einlegen. Zudem seien die Bedingun- gen in den Aufnahme- und Haftzentren zwar prekär, könnten aber nicht als unmenschlich oder entwürdigend qualifiziert werden (vgl. a.a.O. E. 6.6.1 und 6.6.7). Das Gericht geht in seiner Rechtsprechung trotz der aktuellen Belastung Bulgariens durch ukrainische Kriegsflüchtlinge weiterhin nicht</w:t>
      </w:r>
    </w:p>
    <w:p>
      <w:r>
        <w:t>D-1748/2024 Seite 20 von systemischen Mängeln im bulgarischen Asylverfahren aus. Auch unter Berücksichtigung der in der Beschwerde zitierten Berichte der Schweizeri- schen Flüchtlingshilfe, «Human Rights Watch» und AIDA sowie der vom Beschwerdeführer geltend gemachten Vorbringen (Unterbringung in ge- schlossener Unterkunft, mangelhafte Grundversorgung, Gewaltanwen- dung durch Polizeibeamte) ist nicht davon auszugehen, Bulgarien verstosse zum heutigen Zeitpunkt systematisch gegen seine vertraglichen Verpflichtungen als zuständiger Dublin-Mitgliedstaat im Falle einer Rück- überstellung von Asylsuchenden (vgl. die Urteile des BVGer F-2212/2024 vom 19. April 2024 E. 5.3, E-7043/2023, E-6966/2023 vom 4. April 2024 E. 5.1.2, D-1738/2024 vom 25. März 2024 E. 8.3, je m.w.H). Für besonders vulnerable Asylsuchende mit ernsthaften Erkrankungen könne aber gege- benenfalls die Einholung einer entsprechenden Zusicherung seitens der bulgarischen Behörden eine der Voraussetzungen für die Zulässigkeit des Wegweisungsvollzugs bilden (vgl. Referenzurteil vom 11. Februar 2020 F- 7195/2018 E. 7.4.1 f.).</w:t>
      </w:r>
    </w:p>
    <w:p>
      <w:r>
        <w:rPr>
          <w:b/>
        </w:rPr>
        <w:t>E. 8.3.3</w:t>
      </w:r>
    </w:p>
    <w:p>
      <w:r>
        <w:t>Unter diesen Umständen ist die Anwendung von Art. 3 Abs. 2 Dublin- III-VO nicht gerechtfertigt.</w:t>
      </w:r>
    </w:p>
    <w:p>
      <w:r>
        <w:rPr>
          <w:b/>
        </w:rPr>
        <w:t>E. 8.4.1</w:t>
      </w:r>
    </w:p>
    <w:p>
      <w:r>
        <w:t>Es bleibt zu prüfen, ob die Vorinstanz trotz der grundsätzlichen Zu- ständigkeit Bulgariens das Selbsteintrittsrecht nach Art. 17 Abs. 1 erster Satz Dublin-III-VO, konkretisiert in Art. 29a Abs. 3 AsylV 1, hätte ausüben müssen.</w:t>
      </w:r>
    </w:p>
    <w:p>
      <w:r>
        <w:rPr>
          <w:b/>
        </w:rPr>
        <w:t>E. 8.4.2</w:t>
      </w:r>
    </w:p>
    <w:p>
      <w:r>
        <w:t>Die Vermutung, Bulgarien halte seine völkerrechtlichen Verpflichtun- gen ein, kann im Einzelfall widerlegt werden. Dafür braucht es aber kon- krete Indizien, die gegebenenfalls vom Betroffenen glaubhaft darzutun sind (vgl. BVGE 2010/45 E. 7.4 f.).</w:t>
      </w:r>
    </w:p>
    <w:p>
      <w:r>
        <w:rPr>
          <w:b/>
        </w:rPr>
        <w:t>E. 8.4.3</w:t>
      </w:r>
    </w:p>
    <w:p>
      <w:r>
        <w:t>Angesichts der teils problematischen Bedingungen in Bulgarien kann nicht ausgeschlossen werden, dass der Beschwerdeführer dort bei seiner Ankunft auf schwierige Umstände traf. Seine Angabe, er habe sich nach seiner Registrierung als Asylsuchender während zirka zwei Monaten in ei- ner geschlossenen Unterkunft aufgehalten, vermag angesichts der Angabe des bulgarischen Dublin-Verbindungsbüros, er sei bereits fünf Tage nach seiner Registrierung untergetaucht, nicht zu überzeugen. Nach einer Rück- überstellung wird er nicht als Neuankömmling behandelt, sondern in ein hängiges Asylverfahren und die entsprechenden Asylstrukturen integriert werden, wo er die ihm zustehenden Rechte wahrnehmen kann (vgl. Urteile</w:t>
      </w:r>
    </w:p>
    <w:p>
      <w:r>
        <w:t>D-1748/2024 Seite 21 des BVGer F-3101/2022 vom 22. Juli 2022 E. 6.1 und F-556/2022 vom</w:t>
      </w:r>
    </w:p>
    <w:p>
      <w:r>
        <w:rPr>
          <w:b/>
        </w:rPr>
        <w:t>E. 8.4.4</w:t>
      </w:r>
    </w:p>
    <w:p>
      <w:r>
        <w:t>Der Beschwerdeführer hat kein konkretes und ernsthaftes Risiko dar- getan, dass die bulgarischen Behörden sich weigern würden, ihn wieder- aufzunehmen und seinen Antrag auf internationalen Schutz unter Einhal- tung der Regeln der Verfahrensrichtlinie zu prüfen. Den Akten sind keine stichhaltigen Gründe für die Annahme zu entnehmen,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kein Grund zur Annahme, die ihn bei einer Rückfüh- rung erwartenden Bedingungen in Bulgarien seien derart schlecht, dass sie zu einer Verletzung von Art. 3 EMRK oder Art. 3 FoK führen könnten.</w:t>
      </w:r>
    </w:p>
    <w:p>
      <w:r>
        <w:rPr>
          <w:b/>
        </w:rPr>
        <w:t>E. 8.4.5</w:t>
      </w:r>
    </w:p>
    <w:p>
      <w:r>
        <w:t>Die zwangsweise Rückweisung von Personen mit gesundheitlichen Problemen stellt nur ganz ausnahmsweise einen Verstoss gegen Art. 3 EMRK dar (vgl. BVGE 2011/9 E. 7 mit Hinweisen auf die damalige Praxis des EGMR; Urteil des EGMR Paposhvili gegen Belgien 13. Dezember 2016, Grosse Kammer 41738/10, §§ 180–193 m.w.H.). Eine solche Aus- nahmesituation ist vorliegend offensichtlich nicht gegeben. Bulgarien ver- fügt über eine ausreichende medizinische Infrastruktur (vgl. Urteile des BVGer E-5259/2023 vom 17. Oktober 2023 E. 9.3 und F-5486/2023 vom 16. Oktober 2023 E. 6.5.4). Die in der Beschwerde erwähnten gesundheit- lichen Beeinträchtigungen sind – sollten sie weiterhin bestehen – in Bulga- rien behandelbar und offensichtlich nicht von einer derartigen Schwere, dass deswegen von einer Überstellung abgesehen werden müsste.</w:t>
      </w:r>
    </w:p>
    <w:p>
      <w:r>
        <w:rPr>
          <w:b/>
        </w:rPr>
        <w:t>E. 8.5.1</w:t>
      </w:r>
    </w:p>
    <w:p>
      <w:r>
        <w:t>Das SEM verfügt bei der Anwendung der Kann-Bestimmung von Art. 29a Abs. 3 AsylV 1 über einen Ermessensspielraum (vgl. BVGE 2015/9 E. 7 f.). Seit der Kognitionsbeschränkung durch die Asylgesetzrevision vom 1. Februar 2014 (Streichung der Angemessenheitskontrolle des Bun- desverwaltungsgerichts gemäss aArt. 106 Abs. 1 Bst. c AsylG) überprüft</w:t>
      </w:r>
    </w:p>
    <w:p>
      <w:r>
        <w:t>D-1748/2024 Seite 22 das Gericht den vorinstanzlichen Verzicht der Anwendung von Art. 29a Abs. 3 AsylV 1 nicht mehr auf Angemessenheit hin; das Gericht beschränkt seine Beurteilung im Wesentlichen darauf, ob das SEM den Sachverhalt diesbezüglich korrekt und vollständig erhoben, allen wesentlichen Umstän- den Rechnung getragen und seinen Ermessensspielraum genutzt hat (vgl. Art. 106 Abs. 1 Bst. a und b AsylG).</w:t>
      </w:r>
    </w:p>
    <w:p>
      <w:r>
        <w:rPr>
          <w:b/>
        </w:rPr>
        <w:t>E. 8.5.2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8.6</w:t>
      </w:r>
    </w:p>
    <w:p>
      <w:r>
        <w:t>Der Vollständigkeit halber ist festzuhalten, dass die Dublin-III-VO den Schutzsuchenden kein Recht einräumt, den ihren Antrag prüfenden Staat selber auszuwählen (vgl. auch BVGE 2010/45 E. 8.3).</w:t>
      </w:r>
    </w:p>
    <w:p>
      <w:r>
        <w:rPr>
          <w:b/>
        </w:rPr>
        <w:t>E. 8.7</w:t>
      </w:r>
    </w:p>
    <w:p>
      <w:r>
        <w:t>Somit bleibt Bulgarien der für die Behandlung des Asylgesuchs des Be- schwerdeführers zuständige Mitgliedstaat gemäss Dublin-III-VO. Bulgarien ist verpflichtet, das Asylverfahren gemäss Art. 23, 24, 25 und 29 Dublin-III- VO wiederaufzunehmen. Es erübrigt sich, auf die weiteren Ausführungen in den auf Beschwerdeebene erfolgten Eingaben und die eingereichten Be- weismittel im Einzelnen einzugehen, weil sie an der vorgenommenen Wür- digung des Sachverhalts nichts zu ändern vermögen. 9. Nach dem Gesagten ergibt sich, dass das SEM zu Recht in Anwendung von Art. 31a Abs. 1 Bst. b AsylG auf das Asylgesuch nicht eingetreten ist. Die Überstellung nach Bulgarien wurde in Anwendung von Art. 44 AsylG ebenfalls zu Recht angeordnet (Art. 32 Bst. a AsylV 1). Die Beschwerde ist abzuweisen und die angefochtene Verfügung – soweit das Dublin-Verfah- ren betreffend – zu bestätigen.</w:t>
      </w:r>
    </w:p>
    <w:p>
      <w:r>
        <w:rPr>
          <w:b/>
        </w:rPr>
        <w:t>E. 9</w:t>
      </w:r>
    </w:p>
    <w:p>
      <w:r>
        <w:t>Nach dem Gesagten ergibt sich, dass das SEM zu Recht in Anwendung von Art. 31a Abs. 1 Bst. b AsylG auf das Asylgesuch nicht eingetreten ist. Die Überstellung nach Bulgarien wurde in Anwendung von Art. 44 AsylG ebenfalls zu Recht angeordnet (Art. 32 Bst. a AsylV 1). Die Beschwerde ist abzuweisen und die angefochtene Verfügung - soweit das Dublin-Verfahren betreffend - zu bestätigen.</w:t>
      </w:r>
    </w:p>
    <w:p>
      <w:r>
        <w:rPr>
          <w:b/>
        </w:rPr>
        <w:t>E. 10</w:t>
      </w:r>
    </w:p>
    <w:p>
      <w:r>
        <w:t>Bei diesem Ausgang des Verfahrens wären die Kosten dem Beschwerde- führer aufzuerlegen (Art. 63 Abs. 1 VwVG). Nachdem das Gesuch um un- entgeltliche Prozessführung gemäss Art. 65 Abs. 1 VwVG mit Instruktions- verfügung vom 22. März 2024 gutgeheissen wurde, ist auf eine Kostenauf- lage zu verzichten. (Dispositiv nächste Seite)</w:t>
      </w:r>
    </w:p>
    <w:p>
      <w:r>
        <w:t>D-1748/2024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