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D-1696/2021 vom 21. April 2021</w:t>
      </w:r>
    </w:p>
    <w:p>
      <w:r>
        <w:t>Bundesverwaltungsgericht, 2021-04-21, IT</w:t>
      </w:r>
    </w:p>
    <w:p>
      <w:r>
        <w:rPr>
          <w:b/>
        </w:rPr>
        <w:t xml:space="preserve">Quelle: </w:t>
      </w:r>
      <w:r>
        <w:t>https://mcp.opencaselaw.ch/entscheid/bvger_D-1696_2021</w:t>
      </w:r>
    </w:p>
    <w:p>
      <w:r>
        <w:t>FR: TAF D-1696/2021 du 21 avril 2021</w:t>
      </w:r>
    </w:p>
    <w:p>
      <w:r>
        <w:t>IT: TAF D-1696/2021 del 21 aprile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Nella propria decisione, l'autorità inferiore ha in primo luogo ritenuto che il richiedente non avesse reso verosimile la sua asserita minore età. Egli non avrebbe infatti fornito alcun documento di identità ed inoltre non avrebbe fornito elementi credibili in relazione al suo contesto personale, alla sua cerchia famigliare ed al suo curriculum scolastico, nonché alla sua dichiarata minore età. A ciò si aggiungerebbero i risultati dell'esame medico-legale i quali costituirebbero un forte indizio di maggiore età. Con la perizia si potrebbe dunque formalmente escludere la sua minore età. Alla luce di ciò la SEM ha considerato il richiedente maggiorenne. Proseguendo nell'analisi l'autorità inferiore ha ritenuto data - in virtù della domanda d'asilo ivi depositata dal richiedente, oltreché dell'accettazione alla sua ripresa in carico - la competenza della Slovenia per la trattazione della domanda d'asilo di cui al corrente procedimento. Il fatto che l'insorgente non fosse intenzionato a depositare una domanda d'asilo in tale Paese così come la sua volontà di rimanere in Svizzera risulterebbe ininfluente. Proseguendo nell'analisi, la SEM ha considerato che in Slovenia - Stato che applicherebbe la direttiva 2013/32/UE del Parlamento europeo e del Consiglio del 26 giugno 2013 recante procedure comuni ai fini del riconoscimento e della revoca dello status di protezione internazionale (di seguito: direttiva procedura);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nonché la direttiva 2013/33/UE del Parlamento europeo e del Consiglio del 26 giugno 2013 recante norme relative all'accoglienza dei richiedenti protezione internazionale (di seguito: direttiva accoglienza) - non sussisterebbero carenze sistemiche nel sistema di accoglienza e di asilo dei richiedenti. Conseguentemente, in caso di trasferimento verso il predetto Stato membro, si potrebbe così partire dal presupposto che il richiedente non sarebbe esposto a serie violazioni dei diritti dell'uomo ex art. 3 par. 2 Regolamento Dublino III e art. 3 Convenzione del 4 novembre 1950 per la salvaguardia dei diritti dell'uomo e delle libertà fondamentali (CEDU, RS 0.101), che non verrebbe a trovarsi in una situazione esistenziale difficile, o ancora che non sarebbe rinviato nel suo Paese d'origine o di provenienza senza che la sua domanda d'asilo venga esaminata in violazione del principio di non-respingimento. Non esisterebbero altresì motivi che imporrebbero di esaminare la domanda d'asilo in Svizzera in applicazione dell'art. 16 par. 1 Regolamento Dublino III. Proseguendo nell'analisi, la SEM ha ritenuto che l'applicazione della clausola di sovranità ai sensi dell'art. 17 par. 1 Regolamento Dublino III e dell'art. 29a cpv. 3 dell'Ordinanza 1 sull'asilo relativa a questioni procedurali (OAsi 1, RS 142.311) non sarebbe giustificata nella fattispecie. Egli avrebbe dichiarato di stare bene di salute e sarebbe stato visitato da un dentista per dei problemi ai denti ora risolti. A seguito di ulteriori accertamenti sarebbe inoltre stata esclusa la tubercolosi. L'autorità inferiore, ritenuta dunque la competenza della Slovenia, non è entrata nel merito della domanda d'asilo dell'interessato.</w:t>
      </w:r>
    </w:p>
    <w:p>
      <w:r>
        <w:rPr>
          <w:b/>
        </w:rPr>
        <w:t>E. 4.2</w:t>
      </w:r>
    </w:p>
    <w:p>
      <w:r>
        <w:t>Con la sua impugnativa, l'insorgente avversa parte delle conclusioni a cui è giunta l'autorità inferiore, senza tuttavia contestare la questione della minore età. A suo dire, il mancato approfondimento dei maltrattamenti e respingimenti illegali tra Slovenia, Croazia, Bosnia e Grecia, unitamente alla genericità e standardizzazione della motivazione della decisione impugnata si risolverebbero in una violazione del diritto di essere sentito ed in un accertamento dei fatti determinanti. La mera assenza di mezzi di prova non implicherebbe infatti automaticamente l'inverosimiglianza o l'irrilevanza delle allegazioni e non esonererebbe l'autorità dall'effettuare i necessari approfondimenti. L'autorità di prima istanza avrebbe potuto e dovuto porre all'interessato domande di approfondimento. In seguito, il ricorrente rileva che le condizioni di vita dei richiedenti l'asilo in Slovenia sarebbero oggetto da tempo di analisi e forti critiche da parte di numerosi organismi internazionali e tali evidenze sarebbero coerenti con quanto allegato dal ricorrente. Infine, la motivazione da parte della SEM rispetto al mancato utilizzo del margine discrezionale ai sensi dell'art. 29a cpv. 3 OAsi 1 non soltanto sarebbe succinta e standardizzata, ma anche del tutto assente poiché si concentrerebbe sugli aspetti medici omettendo di valutare i timori del ricorrente rispetto a nuovi possibili maltrattamenti da parte delle autorità slovene.</w:t>
      </w:r>
    </w:p>
    <w:p>
      <w:r>
        <w:rPr>
          <w:b/>
        </w:rPr>
        <w:t>E. 5</w:t>
      </w:r>
    </w:p>
    <w:p>
      <w:r>
        <w:t>Innanzitutto il Tribunale rileva che l'insorgente non contestando la questione della minore età, tale punto non risulta litigioso, ragione per cui non vi è modo di scostarsi dalle conclusioni dell'autorità inferiore in merito.</w:t>
      </w:r>
    </w:p>
    <w:p>
      <w:r>
        <w:rPr>
          <w:b/>
        </w:rPr>
        <w:t>E. 6</w:t>
      </w:r>
    </w:p>
    <w:p>
      <w:r>
        <w:t>Preliminarmente occorre chinarsi sulle censure formali sollevate dal ricorrente.</w:t>
      </w:r>
    </w:p>
    <w:p>
      <w:r>
        <w:rPr>
          <w:b/>
        </w:rPr>
        <w:t>E. 6.1</w:t>
      </w:r>
    </w:p>
    <w:p>
      <w:r>
        <w:t>Egli censura in primo luogo una violazione del suo diritto di essere sentito nella forma di una carente motivazione del provvedimento impugnato.</w:t>
      </w:r>
    </w:p>
    <w:p>
      <w:r>
        <w:rPr>
          <w:b/>
        </w:rPr>
        <w:t>E. 6.2</w:t>
      </w:r>
    </w:p>
    <w:p>
      <w:r>
        <w:t>L'obbligo per l'autorità di motivare la sua decisione è corollario fondamentale del diritto di essere sentito (art. 29 cpv. 2 Cost.; art. 26 - 35 PA). Detta prerogativa è finalizzata a permettere ai destinatari e a tutte le persone interessate, di comprenderla, eventualmente di impugnarla, in modo da rendere possibile all'autorità di ricorso, se adita, di esercitare convenientemente il suo controllo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federale 2C_1020/2019 del 31 marzo 2020 consid. 3.4.2).</w:t>
      </w:r>
    </w:p>
    <w:p>
      <w:r>
        <w:rPr>
          <w:b/>
        </w:rPr>
        <w:t>E. 6.3</w:t>
      </w:r>
    </w:p>
    <w:p>
      <w:r>
        <w:t>Ebbene, nella presente fattispecie mal si comprende quali siano gli aspetti essenziali che l'autorità inferiore avrebbe tralasciato. In primo luogo, si deve constatare che nel provvedimento sindacato la SEM ha rettamente evidenziato i motivi alla base della sua valutazione circa la competenza della Slovenia e l'inapplicabilità della clausola di sovranità. Dall'argomentazione del memoriale ricorsuale si evince peraltro che l'insorgente si sia reso pienamente conto della portata del provvedimento impugnandolo in piena conoscenza di causa. La censura va dunque respinta e sotto il piano formale il provvedimento impugnato merita piena tutela.</w:t>
      </w:r>
    </w:p>
    <w:p>
      <w:r>
        <w:rPr>
          <w:b/>
        </w:rPr>
        <w:t>E. 7</w:t>
      </w:r>
    </w:p>
    <w:p>
      <w:r>
        <w:t>Chiariti tali aspetti, occorre ora determinare se l'autorità inferiore non sia a giusto titolo entrata nel merito della domanda d'asilo presentata dall'insorgente.</w:t>
      </w:r>
    </w:p>
    <w:p>
      <w:r>
        <w:rPr>
          <w:b/>
        </w:rPr>
        <w:t>E. 7.1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7.2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7.3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7.4</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7.5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8.1</w:t>
      </w:r>
    </w:p>
    <w:p>
      <w:r>
        <w:t>Nel caso in rassegna, vista la richiesta di ripresa in carico fondata sull'art. 18 par. 1 lett. b Regolamento Dublino nonché l'espressa accettazione della medesima da parte delle autorità di tale Paese (cfr. supra), la competenza della Slovenia per la trattazione della procedura d'asilo e di allontanamento del richiedente, risulta di principio essere data. Tale competenza non è stata peraltro neppure contestata da parte del ricorrente in sede ricorsuale.</w:t>
      </w:r>
    </w:p>
    <w:p>
      <w:r>
        <w:rPr>
          <w:b/>
        </w:rPr>
        <w:t>E. 8.2</w:t>
      </w:r>
    </w:p>
    <w:p>
      <w:r>
        <w:t>Come a giusto titolo rilevato dall'autorità inferiore, la questione dell'effettiva volontà quanto al deposito di una domanda d'asilo è del resto del tutto ininfluente, atteso che il meccanismo del Regolamento Dublino III non offre il diritto di scegliere autonomamente lo Stato nel quale la domanda debba essere esaminata (cfr. DTAF 2010/45 consid. 8.3).</w:t>
      </w:r>
    </w:p>
    <w:p>
      <w:r>
        <w:rPr>
          <w:b/>
        </w:rPr>
        <w:t>E. 9</w:t>
      </w:r>
    </w:p>
    <w:p>
      <w:r>
        <w:t>Occorre ora determinare se la SEM è incorsa in un accertamento incompleto dei fatti determinanti quo alla procedura di asilo e di accoglienza dei richiedenti in Slovenia, come censurato dall'insorgente in sede ricorsuale. A suo dire, l'autorità inferiore avrebbe mancato di approfondire gli allegati maltrattamenti e i respingimenti tra Slovenia, Croazia, Bosnia e Grecia.</w:t>
      </w:r>
    </w:p>
    <w:p>
      <w:r>
        <w:rPr>
          <w:b/>
        </w:rPr>
        <w:t>E. 9.1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op.cit., 2°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 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federale A-3056/2015 del 22 dicembre 2016 consid. 3.1.4; Moser/Beusch/Kneubühler, op. cit., n. 3.144).</w:t>
      </w:r>
    </w:p>
    <w:p>
      <w:r>
        <w:rPr>
          <w:b/>
        </w:rPr>
        <w:t>E. 9.2</w:t>
      </w:r>
    </w:p>
    <w:p>
      <w:r>
        <w:t>Nel caso in disamina, gli aspetti giuridicamente rilevanti rispetto ai quali i respingimenti (illegali) dell'insorgente fungono da discriminante si esaurisce nella questione di sapere se il suo trasferimento possa o meno configurare una violazione dell'art. 3 par. 2 2a frase Regolamento Dublino III).</w:t>
      </w:r>
    </w:p>
    <w:p>
      <w:r>
        <w:rPr>
          <w:b/>
        </w:rPr>
        <w:t>E. 9.2.1</w:t>
      </w:r>
    </w:p>
    <w:p>
      <w:r>
        <w:t>Anzitutto per ciò che è dei presunti maltrattamenti e respingimenti effettuati dalle autorità croate, bosniache e greche, gli stessi non risultano giuridicamente rilevanti nella fattispecie in quanto non sono oggetto della presente procedura, trattandosi di un trasferimento verso la Slovenia. Di conseguenza la SEM non aveva ad accertare nulla su questo punto.</w:t>
      </w:r>
    </w:p>
    <w:p>
      <w:r>
        <w:rPr>
          <w:b/>
        </w:rPr>
        <w:t>E. 9.2.2</w:t>
      </w:r>
    </w:p>
    <w:p>
      <w:r>
        <w:t>In seguito, per quanto riguarda i presunti respingimenti illegali e maltrattamenti da parte delle autorità slovene, vi è modo di ritenere che al momento dell'emissione della decisione impugnata, dall'incarto la situazione risultava sufficientemente acclarata. Invero, nel corso del diritto di essere sentito Dublino, l'interessato ha potuto esprimersi in merito e riferire i motivi per i quali non vorrebbe fare ritorno in Slovenia. Di conseguenza, non risulta chiaro quali ulteriori approfondimenti avrebbe dovuto intraprendere la SEM, avendo egli altresì dichiarato di non essere stato maltrattato dalle autorità slovene né di essere stato respinto in Croazia, ma di essere stato minacciato di esserlo se non avesse rilasciato le sue impronte. Per di più, è d'uopo pure osservare come il rappresentante legale presente al colloquio non abbia avuto ulteriori domande da fare (cfr. atto SEM 16/12, pag. 11).</w:t>
      </w:r>
    </w:p>
    <w:p>
      <w:r>
        <w:rPr>
          <w:b/>
        </w:rPr>
        <w:t>E. 9.2.3</w:t>
      </w:r>
    </w:p>
    <w:p>
      <w:r>
        <w:t>Conto tenuto delle questioni giuridiche che si ponevano, il complesso fattuale era dunque sufficientemente delineato per giudicare del trasferimento dell'interessato in Slovenia nel contesto di un procedimento Dublino, di modo che, nulla può essere rimproverato all'autorità inferiore, che non ha violato il principio inquisitorio.</w:t>
      </w:r>
    </w:p>
    <w:p>
      <w:r>
        <w:rPr>
          <w:b/>
        </w:rPr>
        <w:t>E. 10</w:t>
      </w:r>
    </w:p>
    <w:p>
      <w:r>
        <w:t>Passando ora all'analisi della procedura di asilo e di accoglienza dei richiedenti in Slovenia, non vi sono fondati motivi di ritenere che sussistano carenze sistemiche che implichino il rischio di un trattamento inumano o degradante ai sensi dell'art. 4 della Carta UE (cfr. art. 3 par. 2 2ª frase Regolamento Dublino III).</w:t>
      </w:r>
    </w:p>
    <w:p>
      <w:r>
        <w:rPr>
          <w:b/>
        </w:rPr>
        <w:t>E. 10.1</w:t>
      </w:r>
    </w:p>
    <w:p>
      <w:r>
        <w:t>La Slovenia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Slovenia è presunta rispettare la sicurezza dei richiedenti l'asilo, in particolare il diritto alla trattazione della propria domanda secondo una procedura giusta ed equa e garantire una protezione conforme al diritto internazionale ed europeo (cfr. direttiva accoglienza; fra le tante, sentenza del Tribunale F-663/2020 del 18 febbraio 2020).</w:t>
      </w:r>
    </w:p>
    <w:p>
      <w:r>
        <w:rPr>
          <w:b/>
        </w:rPr>
        <w:t>E. 10.2</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10.3</w:t>
      </w:r>
    </w:p>
    <w:p>
      <w:r>
        <w:t>Orbene, nel caso di specie, il Tribunale rileva anzitutto, che le dichiarazioni circa le minacce ricevute dall'insorgente di respingimento in Croazia se non avesse richiesto protezione non sono in grado di sovvertire la giurisprudenza testé enucleata. Egli infatti, ha infatti avuto accesso alla procedura d'asilo. Parimenti, neppure dal rapporto di Refugee Rights Europe denominato "Push-backs and Rights Violations at Europe's Borders", allegato al ricorso, né dagli altri rapporti di organismi internazionali richiamati in sede ricorsuale, è possibile desumere circostanze suscettibili di confutare la summenzionata presunzione. Gli stessi affrontano infatti la cosiddetta problematica dei respingimenti delle persone che entrano illegalmente in Slovenia e vengono fermate e rinviate alla frontiera con la Croazia, impedendo loro di depositare una domanda d'asilo e le conseguenti violazioni dei loro diritti umani. Ebbene, viene da sé che il ricorrente non rientri in questa categoria, avendo potuto avviare un procedimento volto all'ottenimento dell'asilo in Slovenia, come del resto confermato dalle autorità del Paese medesimo. Per il resto, anche prendendo in considerazione le ulteriori argomentazioni articolate nel gravame dal ricorrente, nulla permette di ritenere l'esistenza di una pratica attuale avverata di violazione sistematica delle norme comunitarie minime in materia. In tal senso, dagli atti all'inserto non è possibile desumere indizi oggettivi, seri e concreti atti a comprovare che il trasferimento in Slovenia esporrebbe effettivamente il ricorrente al rischio di vedere insoddisfatti i suoi bisogni esistenziali minimi secondo la direttiva accoglienza (cfr. tra le altre D-5884/2020 del 2 dicembre 2020 consid. 10.2). Infine, dalle tavole processuali non sono nemmeno ravvisabili motivi per i quali vi sia da ritenere che la Slovenia non rispetterebbe il principio di non-respingimento rinviando l'insorgente in un Paese dove la sua vita, la sua integrità fisica o la sua libertà sarebbero minacciate per uno dei motivi menzionati all'art. 3 cpv. 1 LAsi, o dal quale rischierebbe di essere costretto a recarsi in un Paese di tal genere.</w:t>
      </w:r>
    </w:p>
    <w:p>
      <w:r>
        <w:rPr>
          <w:b/>
        </w:rPr>
        <w:t>E. 10.4</w:t>
      </w:r>
    </w:p>
    <w:p>
      <w:r>
        <w:t>Conseguentemente, visto tutto quanto precede l'applicazione dell'art. 3 par. 2 2ª frase Regolamento Dublino III non si giustifica nel caso di specie.</w:t>
      </w:r>
    </w:p>
    <w:p>
      <w:r>
        <w:rPr>
          <w:b/>
        </w:rPr>
        <w:t>E. 11.1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11.2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consid. 4.4).</w:t>
      </w:r>
    </w:p>
    <w:p>
      <w:r>
        <w:rPr>
          <w:b/>
        </w:rPr>
        <w:t>E. 11.3</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12.1</w:t>
      </w:r>
    </w:p>
    <w:p>
      <w:r>
        <w:t>Nel caso in disamina, il ricorrente non ha fornito indizi seri suscettibili di comprovare che le sue condizioni di vita o la sua situazione personale sarebbero tali da contravvenire all'art. 4 della CartaUE, all'art. 3 CEDU o all'art. 3 Conv. tortura in caso di esecuzione del trasferimento in Slovenia. Egli non ha dimostrato che lo Stato di destinazione non sia intenzionato a riprenderlo in carico ed a portare a termine la procedura relativa alla sua domanda di protezione in violazione della direttiva procedura. Inoltre, l'insorgente non ha apportato qualsivoglia indizio serio e concreto suscettibile di dimostrare che lo Stato di destinazione non rispetterebbe il principio del divieto di respingimento e, dunque, verrebbe meno nell'ossequio dei suoi obblighi internazionali, riviandolo in un paese dove la sua vita, integrità corporale o libertà sarebbero seriamente minacciate o da dove rischierebbe di essere respinto in un tale paese.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 Ad ogni modo, appartiene al ricorrente sollevare l'eventuale violazione dei suoi diritti fondamentali, utilizzando le adeguate vie di diritto dinanzi alle autorità dello Stato in questione.</w:t>
      </w:r>
    </w:p>
    <w:p>
      <w:r>
        <w:rPr>
          <w:b/>
        </w:rPr>
        <w:t>E. 12.2</w:t>
      </w:r>
    </w:p>
    <w:p>
      <w:r>
        <w:t>In seguito, contrariamente a quanto censurato in sede ricorsuale, non risultano neppure esserci indizi che permettano di ritenere che la SEM abbia esercitato in maniera arbitraria il potere di apprezzamento di cui dispone nell'applicazione dell'art. 29a cpv. 3 OAsi 1. Alla luce degli atti all'inserto e delle circostanze del caso di specie, la decisione risulta essere sostenibile e conforme ai principi costituzionali, quali il diritto di essere sentito, il principio della parità di trattamento ed il principio della proporzionalità. Pertanto, il Tribunale non può sostituire il suo libero apprezzamento a quello della SEM (cfr. supra consid. 11.2).</w:t>
      </w:r>
    </w:p>
    <w:p>
      <w:r>
        <w:rPr>
          <w:b/>
        </w:rPr>
        <w:t>E. 12.3</w:t>
      </w:r>
    </w:p>
    <w:p>
      <w:r>
        <w:t>Pertanto, non vi è motivo di applicare la clausola discrezionale di cui all'art. 17 par. 1 (clausola di sovranità) Regolamento Dublino.</w:t>
      </w:r>
    </w:p>
    <w:p>
      <w:r>
        <w:rPr>
          <w:b/>
        </w:rPr>
        <w:t>E. 12.4</w:t>
      </w:r>
    </w:p>
    <w:p>
      <w:r>
        <w:t>Di conseguenza, in mancanza dell'applicazione di tale norma da parte della Svizzera, la Slovenia è competente dell'esame della domanda di asilo del ricorrente ai sensi Regolamento Dublino III ed è tenuto a riprenderlo in carico in ossequio alle condizioni poste agli art. 23, 24, 25, 29 Regolamento Dublino III.</w:t>
      </w:r>
    </w:p>
    <w:p>
      <w:r>
        <w:rPr>
          <w:b/>
        </w:rPr>
        <w:t>E. 13</w:t>
      </w:r>
    </w:p>
    <w:p>
      <w:r>
        <w:t>Alla luce di quanto precede, è dunque a giusto titolo che la SEM non è entrata nel merito della domanda di asilo del ricorrente, in applicazione dell'art. 31a cpv. 1 lett. b LAsi ed ha pronunciato il suo trasferimento verso la Slovenia conformemente all'art. 44 LAsi, posto che il ricorrente non possiede un'autorizzazione di soggiorno in Svizzera (cfr. art. 32 lett. a OAsi 1). 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w:t>
      </w:r>
    </w:p>
    <w:p>
      <w:r>
        <w:rPr>
          <w:b/>
        </w:rPr>
        <w:t>E. 14</w:t>
      </w:r>
    </w:p>
    <w:p>
      <w:r>
        <w:t>Ne consegue che il ricorso deve essere respinto e la decisione della SEM, che rifiuta l'entrata nel merito della domanda di asilo e pronuncia il trasferimento dalla Svizzera verso la Slovenia, confermata.</w:t>
      </w:r>
    </w:p>
    <w:p>
      <w:r>
        <w:rPr>
          <w:b/>
        </w:rPr>
        <w:t>E. 15</w:t>
      </w:r>
    </w:p>
    <w:p>
      <w:r>
        <w:t>Le misure supercautelari ordinate dal Tribunale il 16 aprile 2021 decadono con la presente decisione finale (cfr. Seiler Hansjörg, in: Waldmann/Weissenberger (ed.), Praxiskommentar VwVG, 2a ed. 2016, n. 54 ad art. 56 PA).</w:t>
      </w:r>
    </w:p>
    <w:p>
      <w:r>
        <w:rPr>
          <w:b/>
        </w:rPr>
        <w:t>E. 16</w:t>
      </w:r>
    </w:p>
    <w:p>
      <w:r>
        <w:t>Avendo il Tribunale statuito nel merito del ricorso, la domanda di restituzione (recte: concessione) dell'effetto sospensivo è senza oggetto.</w:t>
      </w:r>
    </w:p>
    <w:p>
      <w:r>
        <w:rPr>
          <w:b/>
        </w:rPr>
        <w:t>E. 17</w:t>
      </w:r>
    </w:p>
    <w:p>
      <w:r>
        <w:t>Avendo il Tribunale statuito nel merito del ricorso la domanda tendente all'esenzione dal versamento di un anticipo equivalente alle presumibili spese processuali risulta senza oggetto.</w:t>
      </w:r>
    </w:p>
    <w:p>
      <w:r>
        <w:rPr>
          <w:b/>
        </w:rPr>
        <w:t>E. 18</w:t>
      </w:r>
    </w:p>
    <w:p>
      <w:r>
        <w:t>Infine, ritenute le allegazioni ricorsuali sprovviste di probabilità di esito favorevole, la domanda di assistenza giudiziaria, nel senso della dispensa dal versamento delle spese processuali, è respinta, 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19</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