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D-1660/2020 vom 3. Juni 2020</w:t>
      </w:r>
    </w:p>
    <w:p>
      <w:r>
        <w:t>Bundesverwaltungsgericht, 2020-06-03, DE</w:t>
      </w:r>
    </w:p>
    <w:p>
      <w:r>
        <w:rPr>
          <w:b/>
        </w:rPr>
        <w:t xml:space="preserve">Quelle: </w:t>
      </w:r>
      <w:r>
        <w:t>https://mcp.opencaselaw.ch/entscheid/bvger_D-1660_2020</w:t>
      </w:r>
    </w:p>
    <w:p>
      <w:r>
        <w:t>FR: TAF D-1660/2020 du 3 juin 2020</w:t>
      </w:r>
    </w:p>
    <w:p>
      <w:r>
        <w:t>IT: TAF D-1660/2020 del 3 giugno 2020</w:t>
      </w:r>
    </w:p>
    <w:p>
      <w:pPr>
        <w:pStyle w:val="Heading2"/>
      </w:pPr>
      <w:r>
        <w:t>Regeste</w:t>
      </w:r>
    </w:p>
    <w:p>
      <w:r>
        <w:t>Vollzug der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Beschwerdeführerinnen sind als Verfügungsadressaten zur Beschwerdeführung legitimiert (Art. 48 VwVG). Auf die frist- und formgerecht eingereichten Beschwerden ist einzutreten (aArt. 108 Abs. 1 AsylG und Art. 52 Abs. 1 VwVG).</w:t>
      </w:r>
    </w:p>
    <w:p>
      <w:r>
        <w:rPr>
          <w:b/>
        </w:rPr>
        <w:t>E. 2.1</w:t>
      </w:r>
    </w:p>
    <w:p>
      <w:r>
        <w:t>Die Beschwerden richten sich ausschliesslich gegen den von der Vorinstanz angeordneten Vollzug der Wegweisung (je Ziffern 4 und 5 des Dispositivs), womit die Verfügungen des SEM vom 20. Februar 2020, soweit sie die Ablehnung der Asylgesuche betreffen, unangefochten in Rechtskraft erwachsen, und auch die verfügten Wegweisungen nicht mehr zu überprüfen sind (je Ziffern 1 bis 3 des Dispositivs).</w:t>
      </w:r>
    </w:p>
    <w:p>
      <w:r>
        <w:rPr>
          <w:b/>
        </w:rPr>
        <w:t>E. 2.2</w:t>
      </w:r>
    </w:p>
    <w:p>
      <w:r>
        <w:t>Gegenstand des vorliegenden Beschwerdeverfahrens bildet demnach einzig die Frage, ob das SEM den Wegweisungsvollzug zu Recht als durchführbar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4.1</w:t>
      </w:r>
    </w:p>
    <w:p>
      <w:r>
        <w:t>Das SEM regelt das Anwesenheitsverhältnis nach den gesetzlichen Bestimmungen über die vorläufige Aufnahme, wenn der Vollzug der Wegweisung nicht zulässig, nicht zumutbar oder nicht möglich ist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kam in den angefochtenen Verfügungen zum Schluss, dass der Wegweisungsvollzug der Beschwerdeführerinnen nach Georgien zulässig, zumutbar und möglich sei. Zunächst hielt sie fest, dass der bedauerliche Gesundheitszustand der Beschwerdeführerin 1 eine Unzulässigkeit des Wegweisungsvollzugs im Sinne der restriktiven Rechtsprechung nicht zu rechtfertigen vermöge. Aus den medizinischen Unterlagen aus Georgien und den in der Schweiz erstellten Arztberichten (datiert vom 15. März 2019, 23. April 2019, 21. Mai 2019 und 15. November 2019) gehe hervor, dass sie an multipler Sklerose und an einer chronischen (...) leide. In den drei letztgenannten Arztberichten werde ihr sodann eine (...) multiple Sklerose vom (...) Verlauf diagnostiziert. Aufgrund der raschen Progredienz der multiplen Sklerose sowie der durch die Krankheit verursachten schweren Behinderung (...), sei gemäss ihrem in der Schweiz behandelnden Arzt Dr. med. K._______ alle sechs Monate eine hochaktive Immuntherapie mit dem Wirkstoff (...) indiziert. Daneben seien zur Behandlung neurologische Kontrollen (wiederum alle sechs Monate), Laborkontrollen (dreimal monatlich), ein jährliches MRI und regelmässige Physiotherapien vorgesehen. Gemäss Arztbericht vom 15. November 2019 werde durch diese Behandlung eine Stabilisierung der neurologischen Defizite und im geringen Prozentsatz eine mögliche leichte Besserung der Behinderung prognostiziert. Die Behandlung von multipler Sklerose sei gemäss eigenen Abklärungen in der Klinik «(...)» in N._______ möglich. Dort gebe es eine Abteilung für Neurologie, in welcher Patienten mit multipler Sklerose ambulant und stationär behandelt würden. In derselben Klinik gebe es zudem auch Augenärzte sowie Fachärzte für innere Medizin (vgl. SEM, Consulting médical vom 24. Januar 2019, Géorgie: [...]). Ferner seien in Georgien auch Angebote für Physiotherapien vorhanden und es stünden alle Arten von Medikamenten des westeuropäischen Marktes als Originalpräparate oder Generika zur Verfügung. Der vom in der Schweiz behandelnden Arzt verschriebene Wirkstoff (...) sei etwa in der privaten Apotheke «(...)» in N._______ erhältlich (vgl. SEM, Consulting médical vom 12. Februar 2020, Géorgie: [...]). Folglich könne die Beschwerdeführerin 1 die in der Schweiz begonnene Behandlung mit dem Wirkstoff (...) in ihrem Heimatstaat weiterführen. Auch bezüglich der diagnostizierten chronischen (...) sei festzuhalten, dass eine Behandlung in Georgien möglich sei. In ihrem Heimatstaat würden (...) durch Fachärzte für innere Medizin oder für Infektionskrankheiten behandelt (SEM, Medizinisches Consulting vom 23. Januar 2020, Georgien: [...]). Weiter sei darauf hinzuweisen, dass die Beschwerdeführerin 1 in Georgien in ärztlicher Behandlung gewesen sei. Neben regelmässigen Besuchen bei Neurologen habe sie ein Medikament verschrieben erhalten. Am Anfang ihrer Krankheit sei sie ferner mittels Infusionen des Medikaments (...) behandelt worden, durch welches das infolge ihrer Krankheit stark verschlechterte Sehvermögen teilweise habe wiederhergestellt werden können. Auch die zu den Akten gereichten Arztberichte aus Georgien vom Juli 2014 und März 2018 wiesen darauf hin, dass sie in Georgien in ständiger ärztlicher Behandlung gewesen sei und Zugang zu medizinischer Hilfe gehabt habe. Darüber hinaus existiere in Georgien seit dem Jahr 2006 ein Sozialhilfeprogramm für Personen unter der Armutsgrenze, das eine kostenlose Krankenversicherung einschliesse. Nach dem Gesagten sei aufgrund der vorhandenen medizinischen Unterlagen und unter Berücksichtigung der geschilderten gesundheitlichen Beeinträchtigung nicht davon auszugehen, dass die hohe Schwelle für eine drohende Verletzung von Art. 3 EMRK überschritten werde. Sodann würden weder die im Heimatland herrschende politische Situation noch andere Gründe gegen die Zumutbarkeit der Wegweisung sprechen. Die Beschwerdeführerinnen erhielten beide eine Rente und verfügten über ein unterstützungsfähiges familiäres Beziehungsnetz. Mit dem Haus der Beschwerdeführerin 2 verfügten sie ausserdem über eine gesicherte Wohnsituation. Das Bedürfnis der Beschwerdeführerinnen, der Beschwerdeführerin 1 in der Schweiz eine bessere medizinische Behandlung zu ermöglichen, sei zwar nachvollziehbar. In Georgien stehe aber, wie bereits ausgeführt, die notwendige medizinische Behandlung und ein Sozialhilfeprogramm zur Verfügung, womit eine menschenwürdige Existenz gewährleistet sei. Dass allenfalls die Ressourcen in Georgien limitierter seien als in der Schweiz und dort das Gesundheitswesen möglicherweise nicht dieselbe Qualität wie in der Schweiz aufweise, begründe die Unzumutbarkeit des Wegweisungsvollzugs nicht. An dieser Einschätzung würden auch die diversen medizinischen Unterlagen aus der Schweiz nichts ändern. Die Beschwerdeführerin 1 habe in Georgien Zugang zu medizinischer Behandlung und diese bereits in der Vergangenheit in Anspruch genommen. Betreffend deren Finanzierung sei anzumerken, dass die Beschwerdeführerin 1 von einer staatlichen Krankenversicherung profitiere, welche die Krankenkosten - je nach Einkommen - teilweise oder ganz übernehme. Die teilweise oder vollständige Übernahme der Medikamentenkosten im Rahmen des staatlichen Krankenversicherungssystems sei von der Beurteilung des Krankheitsbildes durch einen Arzt abhängig. Es müssten für eine allfällige Kostenübernahme die Medikamente ärztlich verschrieben worden sein. Die erhältlichen und staatlich finanzierten Behandlungen würden möglicherweise von der Qualität ähnlicher Behandlungen in der Schweiz abweichen. Diese Umstände änderten jedoch nichts an der Feststellung, dass eine menschenwürdige Versorgung und Behandlung durch die staatliche Krankenkasse in Georgien sichergestellt und der Beschwerdeführerin 1 zugänglich sei. Im Übrigen stehe es der Beschwerdeführerin 1 frei, medizinische Rückkehrhilfe zu beantragen. Die Beschwerdeführerin 2 habe schliesslich keine gesundheitlichen Probleme, die eine Rückkehr nach Georgien als unzumutbar erscheinen lasse.</w:t>
      </w:r>
    </w:p>
    <w:p>
      <w:r>
        <w:rPr>
          <w:b/>
        </w:rPr>
        <w:t>E. 5.2</w:t>
      </w:r>
    </w:p>
    <w:p>
      <w:r>
        <w:t>In den Rechtsmitteleingaben machen die Beschwerdeführerinnen die Unzulässigkeit und Unzumutbarkeit des Wegweisungsvollzuges geltend. Die behandelnden Ärzte in der Schweiz hätten bestätigt, dass die Beschwerdeführerin 1 an einer multiplen Sklerose mit einer (...) Verlaufsform sowie an (...) leide. Sodann hätten diese wiederholt darauf hingewiesen, dass ihr ohne angemessene Behandlung eine zunehmende Verschlechterung ihres Gesundheitszustandes drohe, die bis zum Versterben reichen könnte. Eine solche sei in Georgien - wie ihre rudimentäre Behandlung der Vergangenheit belege - nicht erhältlich, weshalb die Wegweisung Art. 3 EMRK verletze und unzulässig sei. So hätten zwei der in der Schweiz behandelnden Ärzte unabhängig voneinander darauf hingewiesen, dass fraglich sei, inwiefern sie in Georgien behandelt worden sei (vgl. Arztbericht von Dr. med. I._______ vom 15. März 2019, Ziff. 5.2: «Die Patientin ist aktuell in einem schlechten Allgemeinzustand. Sie braucht dringend eine enge neurologische Behandlung, was bis jetzt nicht der Fall war.»; Spitalbericht von Dr. med. K._______ vom 23. April 2019, unter dem Titel «Beurteilung»: «Es bleibt festzuhalten, dass in ihrem Heimatland bisher eine medizinische Unterversorgung in Anbetracht des Schwere- und Aktivitätsgrades ihrer Erkrankung erfolgte.»). Ausserdem sei aktenkundig, dass sie dauerhaft auf Unterstützung angewiesen sein werde. Diese habe sie in Georgien (abgesehen von der Unterstützungsleistung ihrer [...] respektive der Beschwerdeführerin 2) nicht erhalten. Dass ihr ohne Hilfe im Alltag die Befriedigung der grundlegendsten Bedürfnisse verwehrt würde, sei mit Menschenrechten wie der Achtung der Menschenwürde und dem Verbot der unmenschlichen Behandlung nicht vereinbar. Soweit die Vorinstanz auf einzelne Adressen bezüglich der jeweiligen Behandlungsmöglichkeiten in Georgien verweise, verkenne sie, dass für sie eine ganzheitliche Behandlung gewährleistet werden müsse. Ihr sei es gerade nicht möglich, einzelnen Adressen selbständig nachzugehen und ihre Behandlung selbst zu organisieren, sofern dies unter den genannten Adressen überhaupt möglich sein sollte. Selbst wenn ihre (...) respektive die Beschwerdeführerin 2 sie dabei unterstützen könnte, werde dies voraussichtlich nicht ihr gesamtes Leben zu gewährleisten sein. Ferner habe sich die Vorinstanz nicht mit der Behandlungsmöglichkeit von multipler Sklerose in Verbindung mit (...) in ihrem Heimatstaat auseinandergesetzt, sondern sich einzig auf medizinische Consultings bezüglich anderer Personen mit einer anderen Ausgangslage und allgemeine Quellen berufen. Aus letzteren lasse sich nicht schliessen, ob sie bei ihrer Rückkehr nach Georgien tatsächlich eine Möglichkeit habe, eine angemessene Behandlung wahrzunehmen. Die Vorinstanz wäre vielmehr gehalten gewesen, bei den zuständigen heimatlichen Stellen konkrete Abklärungen vorzunehmen. Aus dem beiliegenden SFH-Bericht «Georgien: Multiple Sklerose» vom 5. Dezember 2019 gehe denn auch hervor, dass der Zugang zu neurologischen Fachpersonen in Georgien eingeschränkt sei, weshalb sie - selbst bei Vorhandensein von Fachpersonen - wohl mit einer Warteliste konfrontiert wäre. Ihr Gesundheitszustand erlaube es aber gerade nicht, mit einer Behandlung zuzuwarten. Sodann würde die Beschwerdeführerin 1 bei einer Rückkehr nach Georgien in eine medizinische Notlage geraten, weshalb die Wegweisung auch nicht zumutbar sei. Selbst wenn eine medizinische Behandlung vorhanden wäre, wäre diese für sie nicht finanzierbar. Ihre Krankheit sei in Georgien nicht von der Krankenversicherung gedeckt und sie habe aufgrund ihrer Nebendiagnose (...) nicht in ein Programm für Patienten mit multipler Sklerose aufgenommen werden können. Diese Angaben habe die Vorinstanz nicht hinreichend gewürdigt, sondern pauschal auf die vorhandene Krankenversicherung sowie die grundsätzlich vorhandenen Sozialprogramme verwiesen. Unabhängig davon, ob eine Aufnahme in einem Programm überhaupt möglich wäre, sei festzuhalten, dass gemäss dem bereits zitierten SFH-Bericht vom 5. Dezember 2019 die Behandlung von chronischen Erkrankungen wie multiple Sklerose nicht durch die staatliche georgische Krankenversicherung («Universal Health Care Program [UHC]») abgedeckt würden. Derselbe Bericht halte sodann fest, dass die Medikamente zur Behandlung von multiple Sklerose - unter anderem (...) - nicht in der Liste der in Georgien erstattungsfähigen Medikamente enthalten seien. Entsprechend habe die Beschwerdeführerin 1 in ihrem Heimatstaat für (...), (...) sowie (...) selber aufkommen müssen, obwohl sie vom georgischen Staat eine Rente von lediglich 200 Lari pro Monat erhalten habe. In Anbetracht der hohen Kosten, die mit der Behandlung von multipler Sklerose verbunden seien, dürfte sie deshalb in eine finanzielle Notlage geraten, und es sei denkbar, dass sie auch aufgrund dessen die benötigte medizinische Behandlung nicht oder nur unvollständig erhalte. Ferner sei sie auf die permanente Unterstützung ihrer (...) respektive der Beschwerdeführerin 2 angewiesen, was dazu führe, dass letztere praktisch ohne Einkommen wäre. Andere enge Familienangehörige, welche die Betreuung übernehmen könnten, habe sie seit dem Tod ihres (...) keine mehr. Schliesslich leide auch die Beschwerdeführerin 2 an gesundheitlichen Problemen, was die Vorinstanz nicht berücksichtigt habe. Sie sei wegen (...) in ärztlicher Behandlung und nehme diesbezüglich täglich Medikamente ein. Zudem sei sie aufgrund des kürzlichen Todes ihres Ehemannes und der anspruchsvollen Betreuung ihrer (...) respektive der Beschwerdeführerin 1 - wie diese selbst - psychisch stark belastet.</w:t>
      </w:r>
    </w:p>
    <w:p>
      <w:r>
        <w:rPr>
          <w:b/>
        </w:rPr>
        <w:t>E. 6.1</w:t>
      </w:r>
    </w:p>
    <w:p>
      <w:r>
        <w:t>In den Beschwerden werden formelle Rügen erhoben, welche vorab zu beurteilen sind, da sie gegebenenfalls geeignet sind, eine Kassation der vorinstanzlichen Verfügungen zu bewirken. Die Beschwerdeführerinnen rügen eine Verletzung des Untersuchungsgrundsatzes und des rechtlichen Gehörs.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6.3</w:t>
      </w:r>
    </w:p>
    <w:p>
      <w:r>
        <w:t>Die Aktenlage im Zeitpunkt des Ergehens der angefochtenen Verfügung stellte eine hinreichende Beurteilungsgrundlage dar (vgl. Verfügungen des SEM vom 20. Februar 2020, je Ziff. III). Für die Vorinstanz bestand keine Veranlassung, weitere konkrete Sachverhaltsabklärungen zu treffen. Sodann würdigte die Vorinstanz die gesundheitlichen Vorbringen inklusive der eingereichten Beweismittel vor dem Hintergrund der medizinischen Behandlungsmöglichkeiten in Georgien. Dies ist nicht zu beanstanden, zumal sie sich mit den wesentlichen Vorbringen der gesundheitlichen Beschwerden auseinandersetzte und den Beschwerdeführerinnen eine sachgerechte Anfechtung ermöglichte. Alleine der Umstand, dass die Vorinstanz in ihrer Einschätzung zur gesundheitlichen Versorgung in Georgien zu einem anderen Ergebnis kommt, als von den Beschwerdeführerinnen vertreten, spricht weder für eine ungenügende Sachverhaltsfeststellung noch für eine Verletzung des Anspruchs auf rechtliches Gehör.</w:t>
      </w:r>
    </w:p>
    <w:p>
      <w:r>
        <w:rPr>
          <w:b/>
        </w:rPr>
        <w:t>E. 6.4</w:t>
      </w:r>
    </w:p>
    <w:p>
      <w:r>
        <w:t>Nach dem Gesagten besteht keine Veranlassung, die angefochtenen Entscheide aus formellen Gründen aufzuheben und an die Vorinstanz zurückzuweisen. Die entsprechenden Eventualbegehren sind abzuweisen.</w:t>
      </w:r>
    </w:p>
    <w:p>
      <w:r>
        <w:rPr>
          <w:b/>
        </w:rPr>
        <w:t>E. 7.1</w:t>
      </w:r>
    </w:p>
    <w:p>
      <w:r>
        <w:t>Der Vollzug der Wegweisung ist nicht zulässig, wenn völkerrechtliche Verpflichtungen der Schweiz einer Weiterreise der Ausländerin oder des Ausländers in den Heimat-, Herkunfts- oder in einen Drittstaat entgegenstehen (Art. 83 Abs. 3 AIG).</w:t>
      </w:r>
    </w:p>
    <w:p>
      <w:r>
        <w:rPr>
          <w:b/>
        </w:rPr>
        <w:t>E. 7.1.1</w:t>
      </w:r>
    </w:p>
    <w:p>
      <w:r>
        <w:t>Nachdem in den Verfügungen vom 20. Februar 2020 rechtskräftig festgestellt wurde, dass die Beschwerdeführerinnen die Flüchtlingseigenschaft gemäss Art. 3 AsylG nicht erfüllen, kann das flüchtlingsrechtliche Rückschiebungsverbot von Art. 33 Abs. 1 des Abkommens vom 28. Juli 1951 über die Rechtsstellung der Flüchtlinge (FK, SR 0.142.30) und Art. 5 AsylG vorliegend nicht zur Anwendung gelangen. Sodann sind den Akten keine Anhaltspunkte für eine in Georgien drohende menschenrechtswidrige Behandlung im Sinne von Art. 25 Abs. 3 BV und Art. 3 des Übereinkommens vom 10. Dezember 1984 gegen Folter und andere grausame, unmenschliche oder erniedrigende Behandlung oder Strafe (FoK, SR 0.105) ersichtlich.</w:t>
      </w:r>
    </w:p>
    <w:p>
      <w:r>
        <w:rPr>
          <w:b/>
        </w:rPr>
        <w:t>E. 7.1.2</w:t>
      </w:r>
    </w:p>
    <w:p>
      <w:r>
        <w:t>Soweit sich die Beschwerdeführerinnen auf den Gesundheitszustand der Beschwerdeführerin 1 berufen, könnte die Bestimmung von Art. 3 EMRK - das Verbot der unmenschlichen oder erniedrigenden Behandlung -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7.1.3</w:t>
      </w:r>
    </w:p>
    <w:p>
      <w:r>
        <w:t>Es bestehen aufgrund der Akten keine Zweifel, dass die Beschwerdeführerin 1 gesundheitlich ernsthaft beeinträchtigt ist und daher auf weitergehende medizinische Untersuchungen, Behandlungen und Therapien angewiesen ist. In ihrem Heimatstaat war sie gemäss eigenen Angaben seit Juli 2014 regelmässig in ärztlicher Behandlung (hautsächlich in der Klinik «(...)» in N._______ [vgl. Anhörung A._______, F57, F60-72, F118]), was die zu den Akten gereichten Arztberichte aus Georgien vom 22. Juli 2014 und 20. März 2018 bestätigen (vgl. SEM-Akten A._______, A19). Danach wurde am 22. Juli 2014 ein MRI durchgeführt und das Medikament (...) verschrieben. Dass die in Georgien erhaltene Behandlung zu keiner Besserung geführt habe und in den Arztberichten vom 15. März 2019 und 23. April 2019 als unzureichend qualifiziert wird, kann - entgegen der auf Beschwerdeebene vertretenen Ansicht - nicht zur Annahme führen, der Beschwerdeführerin 1 komme im Heimatstaat keine adäquate medizinische Behandlung zuteil. Dem aktuellsten Arztbericht von Dr. med. K._______ vom 18. Februar 2020 ist zu entnehmen, dass sich anamnestisch, klinisch und bildmorphologisch ein stabiler Verlauf zeige, weshalb eine Fortführung der Therapie mit dem Wirkstoff (...) sowie der Physiotherapie empfohlen werde; gegebenenfalls sei eine stationäre Rehabilitation angezeigt (vgl. daselbst, S. 3, Titel: Beurteilung/Procedere). Wie die Vorinstanz in ihren Erwägungen ausführlich dargelegt hat, ist die empfohlene Behandlung - sowie eine allfällig benötigte stationäre Rehabilitation (vgl. SEM, Consulting médical vom 24. Januar 2019, Géorgie: [...]) - auch in Georgien erhältlich. Zur Vermeidung unnötiger Wiederholungen kann auf die betreffenden Erwägungen in der angefochtenen Verfügung verwiesen werden (vgl. die Zusammenfassung der entsprechenden Erwägungen in E. 5.1 des vorliegenden Urteils). An dieser Einschätzung vermag auch das Beschwerdevorbringen, dass der Zugang zu neurologischen Fachpersonen wohl mit einer Warteliste verbunden sei, was ihr Gesundheitszustand nicht zulasse, nichts zu ändern, zumal eine solche gemäss dem SFH-Bericht «Georgien: Multiple Sklerose» vom 5. Dezember 2019 nur für die Teilnahme von Patientinnen an einer bestimmten klinischen Studie existiert und ansonsten gewährleistet ist (vgl. daselbst S. 5, Ziff. 2.2). Nach dem Gesagten steht der bedauerliche Gesundheitszustand der Beschwerdeführerin 1 der Zulässigkeit des Vollzugs der Wegweisung nicht entgegen.</w:t>
      </w:r>
    </w:p>
    <w:p>
      <w:r>
        <w:rPr>
          <w:b/>
        </w:rPr>
        <w:t>E. 7.1.4</w:t>
      </w:r>
    </w:p>
    <w:p>
      <w:r>
        <w:t>Dies gilt umso mehr in Bezug auf die Beschwerdeführerin 2, welche an einer (...) leidet (vgl. SEM-Akten B._______, A6; Arztbericht von Dr. med. J._______ vom 19. März 2020).</w:t>
      </w:r>
    </w:p>
    <w:p>
      <w:r>
        <w:rPr>
          <w:b/>
        </w:rPr>
        <w:t>E. 7.2</w:t>
      </w:r>
    </w:p>
    <w:p>
      <w:r>
        <w:t>Der Vollzug der Wegweisung der Beschwerdeführinnen erweist sich damit - sowohl im Sinne der landes- als auch der völkerrechtlichen Bestimmungen - als zulässig.</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In Georgien herrscht keine Situation allgemeiner Gewalt. Wie das SEM in den angefochtenen Verfügung zutreffend festgehalten hat, ist aufgrund der dort herrschenden allgemeinen politischen Lage nicht von der generellen Unzumutbarkeit des Wegweisungsvollzugs auszugehen (vgl. etwa statt vieler Urteil des BVGer D-828/2020 vom 19. März 2020 E. 7.2.2).</w:t>
      </w:r>
    </w:p>
    <w:p>
      <w:r>
        <w:rPr>
          <w:b/>
        </w:rPr>
        <w:t>E. 8.3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8.3.1</w:t>
      </w:r>
    </w:p>
    <w:p>
      <w:r>
        <w:t>Nach dem zuvor Dargelegten ist - in Übereinstimmung mit der Vorinstanz - davon auszugehen, dass die gesundheitlichen Probleme der Beschwerdeführerin 1 auch in Georgien behandelt werden können. Hinsichtlich des Wunsches der Beschwerdeführerin 1 um weitere Behandlungen in der Schweiz, wo das Niveau der medizinischen Versorgung höher sei als im Heimatstaat, ist darauf hinzuweisen, dass der EGMR grundsätzlich keinen durch die EMRK geschützten Anspruch auf Verbleib in einem Konventionsstaat anerkennt, um weiterhin in den Genuss medizinischer Unterstützung zu kommen (vgl. Urteil vom 2. Mai 1997 i.S. D. gegen Vereinigtes Königreich). Ein Niveauunterschied hinsichtlich der medizinischen Versorgung vermag - wie bereits erwähnt - genau so wenig gegen die Zumutbarkeit des Wegweisungsvollzugs zu sprechen (vgl. BVGE 2009/2 E. 9.3.2). Dem Gesundheitszustand der Beschwerdeführerin 1 ist bei der Vollzugsorganisation mit einer angemessenen Vorbereitung Rechnung zu tragen.</w:t>
      </w:r>
    </w:p>
    <w:p>
      <w:r>
        <w:rPr>
          <w:b/>
        </w:rPr>
        <w:t>E. 8.3.2</w:t>
      </w:r>
    </w:p>
    <w:p>
      <w:r>
        <w:t>Soweit die Beschwerdeführerinnen geltend machen, sie könnten die Behandlung der Beschwerdeführerin 1 in Georgien nicht finanzieren, ist zusammen mit der Vorinstanz festzuhalten, dass bisher beide staatliche Unterstützung erhalten haben (vgl. Anhörung A._______, F52, F98, F116). Es ist davon auszugehen, dass dies auch weiterhin der Fall sein dürfte. Wie von der Vorinstanz sodann zutreffend festgehalten, existiert in Georgien seit dem Jahre 2006 ein Sozialhilfeprogramm für Personen unter der Armutsgrenze, das eine kostenlose Krankenversicherung einschliesst (vgl. Schweizerische Flüchtlingshilfe [SFH], Georgien: Zugang zu medizinischer Versorgung, 28. August 2018, S. 48; Urteil des BVGer D-5433/2014 vom 25. November 2014 E. 9.2.1). Darüber hinaus hat sich der Zugang der Bevölkerung zur Gesundheitsversorgung seit der Einführung des neu organisierten, staatlich finanzierten allgemeinen Gesundheitsprogramms "Universal Health Care Program" (UHCP) im Februar 2013 weiter verbessert und das Gesundheitssystem wurde seither stets weiter ausgebaut (agenda.ge, Society benefits from Government healthcare program, 2.9.2014, http://agenda.ge/en/news/2014/2054, abgerufen am 12. Mai 2020). Den Beschwerdeführerinnen ist zwar darin Recht zu geben, dass die Behandlung von multiple Sklerose gemäss dem SFH-Bericht «Georgien: Multiple Sklerose» vom 5. Dezember 2019 - abgesehen von der Neurologensprechstunde - nicht durch die staatliche georgische Krankenversicherung abgedeckt wird (vgl. daselbst S. 4 f., Ziff. 2.1). Diesbezüglich ist aber auf die Möglichkeit flankierender Massnahmen und einer individuellen medizinischen Rückkehrhilfe hinzuweisen, die nicht nur in der Form der Mitgabe von Medikamenten, sondern beispielsweise auch der Organisation und Übernahme von Kosten für notwendige Untersuchungen und Therapien bestehen kann (Art. 93 Abs. 1 Bst. d AsylG, Art. 75 der Asylverordnung 2 vom 11. August 1999 über Finanzierungsfragen [AsylV 2, SR 142.312]). Damit wäre namentlich in einer Anfangsphase die medizinische Betreuung der Beschwerdeführerin 1 sichergestellt. Im Übrigen obliegt es den Beschwerdeführerinnen, bei Bedarf bei den zuständigen heimatlichen Behörden um (weitere) Unterstützung zu ersuchen und entsprechende Anträge (bspw. um Ausrichtung einer Hinterlassenen-Rente für die Beschwerdeführerin 2) zu stellen respektive Ansprüche (bspw. Unterhaltsansprüche der Beschwerdeführerin 1 gegenüber dem getrenntlebenden Ehemann) durchzusetzen, selbst wenn die diesbezüglichen Prozedere langwierig sein sollten. Auch in diesem Zusammenhang kann eine medizinische Rückkehrhilfe zur Überbrückung dienlich sein. Schliesslich verfügt die Beschwerdeführerin 1 - wie die Vorinstanz zutreffend festgehalten hat - mit dem Haus der Beschwerdeführerin 2 in D._______ über eine gesicherte Wohnsituation im Heimatstaat (vgl. Anhörung B._______, F66).</w:t>
      </w:r>
    </w:p>
    <w:p>
      <w:r>
        <w:rPr>
          <w:b/>
        </w:rPr>
        <w:t>E. 8.3.3</w:t>
      </w:r>
    </w:p>
    <w:p>
      <w:r>
        <w:t>Weiter machen die Beschwerdeführerinnen geltend, als Folge ihrer Erkrankung seien die Beschwerdeführerin 1, aber auch die Beschwerdeführerin 2 psychisch stark belastet, weshalb der Vollzug der Wegweisung auch diesbezüglich nicht zumutbar sei. Wie vorstehend dargelegt, ist die empfohlene Behandlung der Beschwerdeführerin 1 in Georgien gewährleistet und auch von deren Finanzierbarkeit auszugehen. Dies gilt ebenso für die Behandlung allfälliger psychischer Probleme (Social Service Agency, Mental health, 2013, http://ssa.gov.ge/index.php?sec_id=808&amp;lang_id=ENG, abgerufen am 12. Mai 2020).</w:t>
      </w:r>
    </w:p>
    <w:p>
      <w:r>
        <w:rPr>
          <w:b/>
        </w:rPr>
        <w:t>E. 8.3.4</w:t>
      </w:r>
    </w:p>
    <w:p>
      <w:r>
        <w:t>Was die Beschwerdeführerin 2 betrifft, leidet diese - wie bereits festgehalten (vgl. oben E. 7.1.4) - unter (...). Als weiteres Prozedere wurde im Arztbericht von Dr. med. J._______ vom 19. März 2020 eine (...) medikamentöse Therapie empfohlen. Diese ist ohne Weiteres in Georgien möglich. Etwas anderes wird bezeichnenderweise in der Rechtsmittelschrift auch nicht vorgebracht.</w:t>
      </w:r>
    </w:p>
    <w:p>
      <w:r>
        <w:rPr>
          <w:b/>
        </w:rPr>
        <w:t>E. 8.3.5</w:t>
      </w:r>
    </w:p>
    <w:p>
      <w:r>
        <w:t>Schliesslich hat die Vorinstanz zutreffend festgehalten, dass die Beschwerdeführerinnen - entgegen den Beschwerdevorbringen - über ein tragfähiges familiäres Beziehungsnetz verfügen (vgl. Anhörung A._______, F39-41; Anhörung B._______, F38). Insbesondere führte die Beschwerdeführerin 2 an, ihre (...) respektive die (...) der Beschwerdeführerin 1 habe ihnen die Ausreise ermöglicht, indem sie die Pflege des kranken (...) übernommen habe (vgl. Anhörung B._______, F69). Es kann somit angenommen werden, dass eine gewisse Unterstützung durch die (...) respektive (...) möglich ist.</w:t>
      </w:r>
    </w:p>
    <w:p>
      <w:r>
        <w:rPr>
          <w:b/>
        </w:rPr>
        <w:t>E. 8.4</w:t>
      </w:r>
    </w:p>
    <w:p>
      <w:r>
        <w:t>Zusammenfassend ist festzuhalten, dass weder die allgemeine Lage in Georgien noch individuelle Gründe auf eine konkrete Gefährdung der Beschwerdeführerinnen in ihrem Heimatstaat schliessen lassen. Der Vollzug der Wegweisung erweist sich somit als zumutbar.</w:t>
      </w:r>
    </w:p>
    <w:p>
      <w:r>
        <w:rPr>
          <w:b/>
        </w:rPr>
        <w:t>E. 9</w:t>
      </w:r>
    </w:p>
    <w:p>
      <w:r>
        <w:t>Schliesslich obliegt es den Beschwerdeführerinnen, welche über gültige Pässe verfügen, sich bei der zuständigen Vertretung ihres Heimatstaates die für eine Rückkehr notwendigen Reisedokumente zu beschaffen (vgl. Art. 8 Abs. 4 AsylG und dazu auch BVGE 2008/34 E. 12), weshalb der Vollzug der Wegweisung auch als möglich zu bezeichnen ist (Art. 83 Abs. 2 AIG).</w:t>
      </w:r>
    </w:p>
    <w:p>
      <w:r>
        <w:rPr>
          <w:b/>
        </w:rPr>
        <w:t>E. 10</w:t>
      </w:r>
    </w:p>
    <w:p>
      <w:r>
        <w:t>Auch die Corona-Pandemie steht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11</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angefochtenen Verfügungen Bundesrecht nicht verletzen und auch sonst nicht zu beanstanden sind (Art. 49 VwVG). Die Beschwerden sind abzuweisen.</w:t>
      </w:r>
    </w:p>
    <w:p>
      <w:r>
        <w:rPr>
          <w:b/>
        </w:rPr>
        <w:t>E. 13.1</w:t>
      </w:r>
    </w:p>
    <w:p>
      <w:r>
        <w:t>Bei diesem Ausgang des Verfahrens wären die Kosten den Beschwerdeführerinnen aufzuerlegen (Art. 63 Abs. 1 VwVG; Art. 1-3 des Reglements vom 21. Februar 2008 über die Kosten und Entschädigungen vor dem Bundesverwaltungsgericht [VGKE, SR 173.320.2]). Nachdem mit verfahrensleitender Verfügung vom 2. April 2020 die Gesuche um Gewährung der unentgeltlichen Prozessführung im Sinne von Art. 65 Abs. 1 VwVG gutgeheissen worden sind und nicht von einer veränderten finanziellen Lage auszugehen ist, sind keine Verfahrenskosten aufzuerlegen.</w:t>
      </w:r>
    </w:p>
    <w:p>
      <w:r>
        <w:rPr>
          <w:b/>
        </w:rPr>
        <w:t>E. 13.2</w:t>
      </w:r>
    </w:p>
    <w:p>
      <w:r>
        <w:t>Ebenfalls mit verfahrensleitender Verfügung vom 2. April 2020 wurde den Beschwerdeführerinnen die amtliche Rechtsverbeiständung im Sinne von aArt. 110a Abs. 1 Bst. a AsylG zugesprochen und ihre Rechtsvertreterin als amtlicher Rechtsbeistand eingesetzt. Diese reichte am 23. März 2020 zwei separate Kostennoten zu den Akten, welche sie mit Eingabe vom 28. April 2020 ergänzte. Insgesamt weist sie einen zeitlichen Vertretungsaufwand von 11.05 Stunden zu einem Stundenansatz von Fr. 193.85 sowie Auslagen in der Höhe von Fr. 54.- aus, was als angemessen erscheint. Demnach ist der Rechtsvertreterin vom Bundesverwaltungsgericht ein amtliches Honorar von gerundet Fr. 2'200.- (inkl. Auslagen) auszurichten (vgl. Art. 12 und Art. 14 Abs. 2 VGKE). Diese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