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D-1646/2015 vom 18. September 2015</w:t>
      </w:r>
    </w:p>
    <w:p>
      <w:r>
        <w:t>Bundesverwaltungsgericht, 2015-09-18, DE</w:t>
      </w:r>
    </w:p>
    <w:p>
      <w:r>
        <w:rPr>
          <w:b/>
        </w:rPr>
        <w:t xml:space="preserve">Quelle: </w:t>
      </w:r>
      <w:r>
        <w:t>https://mcp.opencaselaw.ch/entscheid/bvger_D-1646_2015</w:t>
      </w:r>
    </w:p>
    <w:p>
      <w:r>
        <w:t>FR: TAF D-1646/2015 du 18 septembre 2015</w:t>
      </w:r>
    </w:p>
    <w:p>
      <w:r>
        <w:t>IT: TAF D-1646/2015 del 18 settembre 2015</w:t>
      </w:r>
    </w:p>
    <w:p>
      <w:pPr>
        <w:pStyle w:val="Heading2"/>
      </w:pPr>
      <w:r>
        <w:t>Regeste</w:t>
      </w:r>
    </w:p>
    <w:p>
      <w:r>
        <w:t>Asyl und Wegweisung</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des BGG [SR 173.110]).</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1.3</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3.1</w:t>
      </w:r>
    </w:p>
    <w:p>
      <w:r>
        <w:t>Die Vorinstanz lehnte die Asylgesuche mit der Begründung ab, die Vorbringen der Beschwerdeführenden seien einerseits nicht glaubhaft und würden andererseits der Asylrelevanz entbehren. Im Einzelnen führte es aus, dass unter Berücksichtigung von Art. 27 Abs. 1 Bst. a VwVG aus dem Bericht der Schweizer Botschaft hervorgehe, dass die eingereichte Vorladung gefälscht sei. Die Ausführungen des Beschwerdeführers in der Stellungnahme vom 5. August 2013 vermöchten nicht zu überzeugen und seien insbesondere nicht geeignet, die sehr ausführlich und sorgfältig vorgenommene Analyse der eingereichten Gerichtsvorladung zu widerlegen. Insbesondere sei darauf hinzuweisen, dass eine derartige Häufung von Ungereimtheiten nicht eine Folge von bisweilen vorkommenden Schludrigkeiten in Formularen sein könne, sondern ein untrügliches Indiz für die nicht gegebene Authentizität des Dokuments darstelle. Derartige Untersuchungen würden mit der nötigen Diskretion vorgenommen, um eine Gefährdung auszuschliessen. Angesichts des nicht authentischen Beweismittels würden erhebliche Zweifel aufkommen, dass der Beschwerdeführer in seinem Heimatland seitens der Behörden gesucht werde. Er habe sich widersprochen betreffend seine politischen Aktivitäten. Seine Ausführungen zu den angeblichen (...) seien vage ausgefallen. Er habe keine substantiierten Angaben zu der geltend gemachten Razzia auf die E._______ machen können. Insbesondere habe er nicht angeben können, wer die E._______ aufgesucht habe. Seine Erklärung, wonach sein Informant ihm dies nicht mitgeteilt habe, vermöge in keiner Weise zu überzeugen, zumal sich die im Iran zahlreich vorhandenen Sicherheitsorgane bezüglich ihres Erscheinungsbildes klar unterscheiden würden. Er habe keinerlei Angaben über den Verbleib des E._______-besitzers und dessen Söhne machen können und sei nicht einmal in der Lage gewesen, deren Wohnadresse zu nennen. Es erscheine ausgesprochen wenig wahrscheinlich, dass es zur fraglichen Jahreszeit - im Januar 2012 - möglich gewesen sein soll, die iranisch-türkische Grenze zwischen R._______ und S._______ illegal zu Fuss zu passieren, zumal diese Region mit Passhöhen von bis zu 2500 Metern von einer dicken Schneeschicht bedeckt sei und Temperaturen bis zu minus 46 Grad Celsius gemessen würden. Somit ergebe sich, dass die dargelegten Zweifel am Wahrheitsgehalt seines angeblichen Ausreisemotivs aus dem Iran auch durch seine teilweise widersprüchlichen, unsubstantiierten und realitätsfremden Aussagen bestätigt würden. Es könne ihm daher nicht geglaubt werden, dass er aus seinem Heimatland ausgereist sei, weil er dort seitens der Behörden aus den von ihm geltend gemachten Gründen gesucht werde. Folglich werde auch seinem Vorbringen, wonach seine Familie wegen ihm in Mitleidenschaft gezogen worden sei, der Boden entzogen. Angesichts dessen würden sich weitere, von ihm angeregten Abklärungen, so beispielswiese bei der fraglichen E._______, erübrigen. Der Beschwerdeführer habe zur Illustration seiner Tätigkeiten Berichte aus dem Internet eingereicht, aus welchen hervorgehe, dass er sich an einer (...) beteiligt und sich nach den Wahlen im Jahre 2009 einer Kritikbewegung von (...) angeschlossen habe. Weiter habe er Abbildungen mit einem (...) von W._______ und einem (...) von U._______ eingereicht und erklärt, dass er diese beiden (...) im Iran bearbeitet und Demonstrationsteilnehmern bei Kundgebungen zur Verfügung gestellt habe. Auf vier von seinen zu den Akten gegebenen Fotos über Kundgebungen seien die besagten (...) sichtbar. Diesbezüglich seien ihm aber keine Nachteile erwachsen und die (...) habe er nicht selber entworfen. Dass er die (...) allenfalls bearbeitet habe, lasse sich anhand der dem SEM vorliegenden Unterlagen nicht beurteilen und vermöge selbst unter den Annahme, dass dies zutreffe, zu keiner anderen Einschätzung seiner Situation führen. Auch wenn es zutreffe, dass es im Iran (...) gebe, welche wegen vom iranischen Regime als regimefeindlich eingestuften Veröffentlichungen verfolgt worden seien, erscheine es unwahrscheinlich, dass auch ihm wegen seiner beruflichen Tätigkeit Verfolgung drohe. Es sei darauf hinzuweisen, dass er nicht habe glaubhaft machen können, den Iran wegen der Furcht vor Verfolgung verlassen zu haben. Seine Tätigkeit bis zum Zeitpunkt der Ausreise aus dem Iran habe somit kein Verfolgungsinteresse seitens der heimatlichen Behörden ausgelöst. Weiter liessen auch seine Aktivitäten nach seiner Ausreise aus dem Iran - seine Teilnahme an zwei (...) sowie an Veranstaltungen in der V._______ - angesichts seines geringen regimekritischen Gehaltes nicht erwarten, dass er daraus flüchtlingsrelevante Nachteile erwachsen könnten. Schliesslich sprächen auch seine Ausführungen in der Stellungnahme vom 3. November 2014, gemäss denen sich die Sicherheitslage im Iran seit der Machtübernahme von Hassan Rohani als Präsident nicht verbessert habe, nicht für seine Gefährdung bei einer Rückkehr in sein Heimatland. Weil nicht glaubhaft sei, dass er zuvor im Iran Verfolgung erlitten habe, könne daher erst recht nicht davon ausgegangen werden, dass er heute wegen seiner Tätigkeit als (...) im Iran gefährdet sei. Zusammenfassend sei demnach festzuhalten, dass kein begründeter Anlass zur Annahme bestehe, dass er mit beachtlicher Wahrscheinlichkeit und in absehbarer Zukunft von Verfolgung seitens der iranischen Behörden betroffen werde. Dasselbe gelte für die Beschwerdeführerin, da sie keinerlei Probleme seitens der Behörden geltend gemacht und angegeben habe, wegen ihrem Ehemann aus dem Iran ausgereist zu sein. Auch wenn nicht abzustreiten sei, dass die Dauer der Anhörung des Beschwerdeführers lang und eher anstrengend gewesen sei, gebe es keinerlei Hinweise darauf, dass dieses Vorgehen die vorliegenden Gesuche zu seinen Ungunsten beeinflusst haben könne, das heisse die vorliegenden Asylverfahren andernfalls zu einem anderen Ergebnis geführt hätten. Seine Rüge sei daher nicht geeignet, einen anderen Verfahrensausgang zu erwirken.</w:t>
      </w:r>
    </w:p>
    <w:p>
      <w:r>
        <w:rPr>
          <w:b/>
        </w:rPr>
        <w:t>E. 3.2</w:t>
      </w:r>
    </w:p>
    <w:p>
      <w:r>
        <w:t>In der Beschwerde wird demgegenüber geltend gemacht, die Beschwerdeführenden hätten im Schreiben vom 5. August 2013 hinsichtlich der Abklärungen der Schweizer Botschaft so gut wie möglich alle bestrittenen Punkte zu erklären versucht. Um Wiederholungen zu vermeiden, werde das Bundesverwaltungsgericht auf dieses Schreiben verwiesen. Ergänzend wird ausgeführt, das SEM bezeichne das Dokument als Gerichtsvorladung, obwohl der Titel des Dokuments nur "Vorladung des Beschuldigten / Beklagten" heisse und der Beschwerdeführer darin zur zweiten Abklärung des Untersuchungspostens in M._______ vorgeladen werde. Dazu würden sie einen Internetartikel vom 15. April 2013 der Webseite http://chrr.biz/spip.php?article20647 einreichen. In diesem Artikel werde über eine gerichtliche Vorladung berichtet und eine Vorladung sei abgebildet. Betrachte man die Formularnummer, die Folge eines Versäumnisses, das Datum der Ausstellung (13. Februar 2013) und die Bezeichnung D auf der Vorladung, stelle man fest, dass diese Vorladung, obwohl fast ein Jahr später ausgestellt und ausgehändigt als diejenige, die er eingereicht habe, mit seinem Dokument identisch sei. Damit sei die Feststellung des SEM zu bezweifeln, wonach solche Dokumente seit über zwei Jahren nicht mehr verwendet würden. Es gebe ein Gerichtsgebäude und eine Institution mit dem Namen L._______ und die persische Schreibweise zwischen L._______ und N._______ unterscheide sich nur durch ein kleines "m". Es könne sich um einen Schreibfehler handeln. Das SEM habe auf der Titelseite der Verfügung unter dem Adressaten seinen Nachnamen A._______ mit "h" geschrieben, aber bei der Begrüssung ohne "h". Ein Tippfehler, auf welchen er keinen Einfluss habe, könne seine Freiheit und sein Leben beeinträchtigen. Er habe anlässlich der Anhörung erwähnt, dass er immer noch keiner politischen Partei beigetreten sei. Das heisse aber noch lange nicht, dass er sich für Politik nicht interessiere. Er sei nur kein Mitglied einer Oppositionspartei. Er könne anhand der eingereichten Dokumente beweisen, dass er früher auch politisch aktiv gewesen sei, aber damit keine Probleme mit den iranischen Behörden bekommen habe. Bei den Präsidentschaftswahlen 2009 und dem damaligen Wahlbetrug habe er mit W._______ und U._______ zusammengearbeitet, (...) gestaltet und verteilt. Oder als Mitglied des (...) habe er das eine oder das andere staatliche Projekt, das unter dem damaligen Präsidenten Ahmadinejad durchgeführt worden sei, kritisiert oder boykottiert. Er habe versucht seine Aktivitäten bei der Anhörung zu erklären, obwohl im ungeduldig zugehört worden sei und man ihn mehrmals mit Fragen unterbrochen habe. Das SEM reisse die einzelnen politischen Aktivitäten aus dem Zusammenhang und bagatellisiere diese, statt sie einer Gesamtwürdigung zu unterziehen. Mit der Beschlagnahmung seines Computers zu Hause seien die iranischen Behörden auch über seine früheren Aktivitäten gegen die Regierung im Bild, was ihn noch weiter belaste. Er habe eine Protokollseite lang über den Vorfall in der E._______ gesprochen. Wie solle er die Razzia in der E._______ ausführlich erzählen, wenn er selbst nicht vor Ort gewesen sei? Er habe erstens nur kurz und nicht stundenlang mit dem Mitarbeiter gesprochen, der ihn angerufen habe. Er habe die drei festgenommenen Personen mit Namen beschreiben können. Dass er über deren Verbleib nichts wisse, liege in der Natur der Sache. Es sei realitätsfremd, dass das SEM von ihm die genaue private Adresse seines Chefs und Mitarbeiters wissen wolle und wenn er diese nicht genau nennen könne, daraus schliesse, er habe, was er erzählt habe, nicht erlebt. Oder dass es frage, welche iranischen Behörden die Razzia durchgeführt hätten. Sie hätten sich mit Sicherheit weder bei seinem Mitarbeiter noch bei ihm mit Namen und Funktion vorgestellt. Nach allgemeinen und gesicherten Erkenntnissen seien es Beamte des Geheimdienstes Etelaat gewesen. In einem Land, wo politische Gefangene kein Recht auf einen Anwalt und Verteidiger hätten, wo selbst Anwälte für ihre Arbeit schikaniert und gefangen genommen würden, wie solle er da mit Hilfe eines Anwalts Informationen über den Verbleib seines Chefs und dessen zwei Söhne bekommen? Sein Vater habe ihm lediglich berichten können, dass die E._______ immer noch geschlossen sei. Das SEM hätte seinem Begehren nachgehen sollen, eine Abklärung über die E._______ in Auftrag zu geben. Anstelle von Spekulationen und Unterstellungen hätte es so, seine Verpflichtung zur Untersuchungsmaxime wahrnehmen, den Sachverhalt vollständig abklären und herausfinden können, ob die E._______ immer noch geschlossen sei. Wenn man auf der Flucht sei und um sein Leben fürchte, nehme man vieles in Kauf. So auch dass sie im Winter die iranisch-türkische Grenze überquert hätten. Sie seien fünf Tag lang vom Iran bis nach Istanbul unterwegs gewesen und hätten davon 24 Stunden in den Bergen verbracht. Es sei gewiss kalt und unangenehm gewesen, aber sie hätten warme Kleider getragen und in einem Zelt im Schlafsack geschlafen und warme Milch oder Tee getrunken. Sie hätten von Istanbul bis in die Schweiz etwa fünf Tage im LKW verbracht. All das sei vorstellbar, möglich und machbar, vor allem wenn man keine andere Alternative habe und um sein Leben fürchte. Die Argumente des SEM würden sich auf allgemeine Informationen stützten und nicht auf ein graphologisches Gutachten. Das SEM halte die Aktivitäten des Beschwerdeführers seit seiner Ausreise aus dem Iran als nicht genügend für die Befürchtung von Sanktionen von Seiten der iranischen Regierung. Im Iran hätten es die (...) besonders schwer, ihre Ideen und Weltanschauungen offen preis zu legen. Man werde für jede Kritik, eine (...), sei es ein Zeichen oder ein Bild, bei den Sicherheitskräften in Ungnade fallen und dann politischen Verfolgungsmassnahmen ausgesetzt, die bis zum Tod führen könnten. Die Annahme des SEM, dass sich die Menschenrechtslage im Iran seit der Machtübernahme durch Präsident Rohani verbessert habe, werde durch keinerlei Hinweise belegt. Diese Aussage widerspreche der Realität. Die Sittenwächter würden seither dutzende von Grossrazzien durchführen, etwa in Universitäten, Internetcafés und Parks und würden Journalisten und alle, die unislamische und zu westliche Ideen in der Islamischen Republik verbreiten würden, verhaften. Der Beschwerdeführer habe sich (...) zu politischen und gesellschaftlichen Themen geäussert. Er habe sowohl vom Iran als auch von der Schweiz aus an (...) teilgenommen. In der Beilage habe er Unterlagen für seine Teilnahme an Projekten in Deutschland, Belgien, Russland und Grossbritannien eingereicht; dazu auch die Titelseite des publizierten Berichts (...). Damit sei die Gefahr, dass der iranische Geheimdienst über seine politischen Aktivitäten informiert sei und ihn bei der Rückkehr zur Rechenschaft ziehen werde, überwiegend wahrscheinlich. Im Entscheid des Europäischen Gerichtshofes für Menschenrechte (EGMR) M.M.A. gegen die Schweiz vom 18. November 2014 sei betont worden, dass bei auftauchenden Widersprüchen diesen im Zweifel nicht zu viel Gewicht zuzumessen und nach Erklärungen dafür zu suchen sei. Der Fokus sei auf eine mögliche Vereinbarkeit der beiden Aussagen zu legen und im Zweifel die Glaubhaftigkeit der Aussage anzunehmen. Der Gerichtshof sei der Meinung dass sobald ein Dokument geeignet sei, eine Verfolgung zu belegen, diese im Zweifel als echt anzuerkennen sei. Er habe durch die eingereichten Dokumente nicht nur seine Angaben bekräftigt und glaubhaft gemacht, sondern auch bewiesen, dass er sich als (...) sowohl in seinem Beruf als auch privat gegen die iranische Regierung engagiere und sein Recht auf freie Meinungsäusserung ausgeübt habe. Durch die durchgeführte Razzia am Arbeitsplatz und bei ihm zu Hause hätten die iranischen Behörden Computer und Material beschlagnahmt und damit seien seine politischen Aktivitäten und damit seine Schuld für sie bewiesen. Da er von staatlichen Organen vorgeladen worden sei und gesucht werde, habe er keine inländische Fluchtalternative.</w:t>
      </w:r>
    </w:p>
    <w:p>
      <w:r>
        <w:rPr>
          <w:b/>
        </w:rPr>
        <w:t>E. 4.1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w:t>
      </w:r>
    </w:p>
    <w:p>
      <w:r>
        <w:rPr>
          <w:b/>
        </w:rPr>
        <w:t>E. 4.2</w:t>
      </w:r>
    </w:p>
    <w:p>
      <w:r>
        <w:t>Wie sich aus nachstehenden Erwägungen ergibt, erachtet es das SEM im Ergebnis zu Recht als nicht glaubhaft, dass die Beschwerdeführenden im Iran gesucht werden, auch wenn seine zur Begründung dieser Schlussfolgerung angeführten Erwägungen nicht in allen Teilen restlos zu überzeugen vermögen.</w:t>
      </w:r>
    </w:p>
    <w:p>
      <w:r>
        <w:rPr>
          <w:b/>
        </w:rPr>
        <w:t>E. 4.3</w:t>
      </w:r>
    </w:p>
    <w:p>
      <w:r>
        <w:t>Der Beschwerdeführer machte geltend, er sei Mitglied einer (...) gewesen und habe sich persönlich politisch im (...) Bereich betätigt. Aufgrund der eingereichten Unterlagen und Schilderungen des Beschwerdeführers ist nicht von widersprüchlichen Aussagen hinsichtlich seiner politischen Aktivitäten auszugehen. Das SEM hat diesbezüglich einzelne Angaben des Beschwerdeführers aus dem Kontext gerissen. Es trifft zwar zu, dass er anlässlich der Befragung im EVZ angab, er sei kein politischer Mensch, und anlässlich der Anhörung erklärte, er habe früher politische Aktivitäten gehabt. Damit hat er aber seine Mitgliedschaft bei der (...) gemeint und seine persönlichen politischen (...) Aktivitäten, wie zum Beispiel das Bearbeiten der (...) oder das Boykottieren einiger staatlicher Aufträge. Anlässlich der Anhörung führte er auch aus, dass er kein Mitglied einer politischen Gruppierung sei. Soweit er sich im (...) Bereich politisch betätigte, gab er jedoch an, keine Probleme mit den Behörden gehabt zu haben, (vgl. Akte A24/18 F51). Angesichts dessen sind seine früheren politischen Aktivitäten sowie die Mitgliedschaft bei der (...) asylrechtlich bedeutungslos, weshalb auch irrelevant ist, dass die Anhörung lange gedauert hat und dem Beschwerdeführer hierzu ungeduldig zugehört worden sei (vgl. Akte A24/18 Unterschriftenblatt der Hilfswerkvertretung).</w:t>
      </w:r>
    </w:p>
    <w:p>
      <w:r>
        <w:rPr>
          <w:b/>
        </w:rPr>
        <w:t>E. 4.4</w:t>
      </w:r>
    </w:p>
    <w:p>
      <w:r>
        <w:t>Ferner machte der Beschwerdeführer geltend, es habe eine Razzia an seinem Arbeitsort gegeben, sein Computer und sein Reisepass seien beschlagnahmt und er sei zu Hause von Beamten gesucht worden. Sein Vater sei danach zwei Mal zur Untersuchung mitgenommen worden. Unter Berücksichtigung seiner Angaben ist es durchaus glaubhaft, dass er als (...) in der genannten E._______ gearbeitet hat. Er kannte zwar als Angestellter die Adresse seines Chefs und seiner Söhne nicht, jedoch deren Namen und die Anzahl Mitarbeiter des Unternehmens, die Adresse des Unternehmens, die Namen seiner Mitarbeiter, und führte aus, was sie alles produziert haben. Er gab weiter an, was auf dem politisch heiklen (...), welches von der E._______ (...) worden sei und wahrscheinlich zur Razzia geführt habe, gestanden habe. Zudem gab er an, wo das (...) hätte verteilt werden sollen und an wen es sich richtete (Akte A24/18 F56-F58). Er hat ausführlich geschildert, von welchem Mitarbeiter er telefonisch über die Razzia informiert worden sei und gibt den Vorfall so weiter, wie es von einer Person, welche die Ereignisse nicht selbst erlebt hat, aber von einer dritten Person erfahren hat, erwartet werden kann. Bereits anlässlich der Befragung im EVZ erklärte er, dass es sich vermutlich bei den Beamten, welche die Razzia durchführten, um Personen vom Geheimdienst Etelaat, begleitet von Ordnungskräften gehandelt habe (vgl. Akte A9/10 S. 7 Ziff. 7.02). Vor diesem Hintergrund ist es durchaus vorstellbar, dass es in der E._______ eine Razzia gegeben hat, als sich der Beschwerdeführer bei seiner Frau aufgehalten hat. Hierfür spricht auch seine Beschreibung der persönlichen Reaktion und die seiner Frau auf den Anruf seines Mitarbeiters sowie das von ihm wiedergegebene Telefongespräch mit seiner Mutter (vgl. Akte A24/18 F81). Zudem sind seine Angaben kohärent mit denjenigen der Beschwerdeführerin. Seine Vorbringen erscheinen deshalb in Bezug auf die Razzia glaubhaft. Insofern erübrigen sich weitere Abklärungen dazu, ob die E._______ infolge einer Razzia geschlossen wurde.</w:t>
      </w:r>
    </w:p>
    <w:p>
      <w:r>
        <w:rPr>
          <w:b/>
        </w:rPr>
        <w:t>E. 4.5</w:t>
      </w:r>
    </w:p>
    <w:p>
      <w:r>
        <w:t>Hingegen kann ihm aus den vom SEM zutreffend dargelegten Gründen nicht geglaubt werden, dass er von der iranischen Behörden im behaupteten Zusammenhang vorgeladen wurde. Die Prüfung der eingereichten Vorladung basiert auf einer ausführlichen Analyse, welche mehrere Ungereimtheiten zu Tage förderte. Es mag zwar sein, dass das alte Format in einigen Regionen des Irans noch in Gebrauch gewesen ist. Dass dies jedoch auch in der Hauptstadt Teheran der Fall gewesen sein sollte, erscheint unwahrscheinlich. Hinsichtlich der Schreibweise des Untersuchungsortes ist festzustellen, dass es zwar auch auf wichtigen Dokumenten zu einem Schreibfehler kommen kann. Vorliegend ist jedoch aufgrund der anderen Unzulänglichkeiten davon auszugehen, dass die Person, welche das Dokument ausstellte, nicht über die notwendigen Kenntnisse zum korrekten Ausfüllen der Vorladung verfügte. Selbst wenn das Dokument wie verlangt, von zwei Personen ausgefüllt worden sein sollte, kann der Beschwerdeführer nicht schlüssig erklären, warum er in den Besitz des Teils des eingereichten Dokuments gekommen ist, welcher beim Gericht hätte bleiben sollen, statt in denjenigen, welcher für ihn bestimmt wäre. Aufgrund der Häufung von Unstimmigkeiten die Vorladung vom (...) betreffend hat das SEM zutreffend ausgeführt, dass dies ein untrügliches Indiz für die nicht gegebene Authentizität des Dokuments sei. Daran ändert auch der Vergleich mit einer anderen Vorladung aus dem Internet, welche mit der Beschwerde eingereicht wurde, nichts, zumal nicht belegt ist, dass es sich bei derjenigen um ein authentisches Dokument handelt und in welchem Zusammenhang es ausgestellt worden ist. Im Dokument vom (...) wird als Grund für die Vorladung schliesslich "Für die Aufklärung mancher Fragen" angegeben. Der Beschwerdeführer wäre demnach bloss für die Klärung eines nicht näher spezifizierten Sachverhalts aufgeboten, was für sich noch keinen Beweis für eine asylrechtlich relevante Verfolgung darstellt.</w:t>
      </w:r>
    </w:p>
    <w:p>
      <w:r>
        <w:rPr>
          <w:b/>
        </w:rPr>
        <w:t>E. 4.6</w:t>
      </w:r>
    </w:p>
    <w:p>
      <w:r>
        <w:t>Zusammenfassend ist festzustellen, dass es am Arbeitsort des Beschwerdeführers - wie geltend gemacht - zu einer Razzia durch die iranischen Behörden gekommen ist und die Leitung des Unternehmens, welche auch die Verantwortung für den (...) trägt, festgenommen wurde. Es ist jedoch nicht davon auszugehen, dass der Beschwerdeführer als Mitarbeiter persönlich von den iranischen Behörden verfolgt wird. Dafür spricht auch, dass die iranischen Behörden letztlich nicht mehr beim Beschwerdeführer zu Hause beziehungsweise seinen Eltern vorstellig geworden sind (vgl. Eingabe vom 3. November 2014 bei der Vorinstanz). Durch die Einreichung der gefälschten Vorladung entsteht sodann der Eindruck, der Beschwerdeführer versuche, basierend auf einem reellen Ereignis in der E._______ eine persönlich gegen ihn gerichtete Verfolgung zu konstruieren.</w:t>
      </w:r>
    </w:p>
    <w:p>
      <w:r>
        <w:rPr>
          <w:b/>
        </w:rPr>
        <w:t>E. 4.7</w:t>
      </w:r>
    </w:p>
    <w:p>
      <w:r>
        <w:t>Ferner bestehen am Wahrheitsgehalt der angeblichen Ausreise der Beschwerdeführenden von H._______ über R._______ zu Fuss und per Maultier beziehungsweise den letzten Abschnitt per Minibus in die Türkei nach S._______ überwiegende Zweifel. Einerseits ist auffallend, dass die Beschwerdeführenden anlässlich der Befragung im EVZ die Reise fast wortwörtlich gleich erzählten (vgl. Akte A9/10 und A11/10 S. 6 Ziff. 5.02), was darauf hindeutet, dass sie sich abgesprochen haben und die geschilderte Ausreise nicht den wahren Gegebenheiten entspricht. Anderseits haben sie betreffend die Ausreisemodalitäten unterschiedliche Angaben gemacht. So gaben beide bei der Befragung im EVZ an, sie seien zu Fuss und per Maultier bis nach S._______ gegangen und von S._______ nach Istanbul in einem Minibus gereist (vgl. Akte A9/10 und A11/10 S. 6 Ziff. 5.02). Demgegenüber gab die Beschwerdeführerin anlässlich der Anhörung an, sie seien bereits der letzte Abschnitt von R._______ nach S._______ ungefähr drei bis vier Stunden in einem Minibus gefahren (vgl. Akte A23/14 F95-98). Das SEM hat sodann zu Recht festgehalten, weshalb eine Ausreise über die iranisch-türkische Grenze im Winter zu Fuss wenig wahrscheinlich sei. Die Beschwerdeführerin gab zwar anlässlich der Anhörung an, das Einzige, an was sie sich noch erinnere, sei die Kälte, Staub und Steine. Es sei trocken-kalt gewesen und an bestimmten Orten habe Schnee gelegen. Sie hätten warme Kleider dabei gehabt und sich einmal in einem Haus und ein anderes Mal in einem Zelt aufwärmen können (vgl. Akte A23/14 F82 ff.). Bereits die Stadt S._______ liegt auf 1750 Meter über Meer und hat im Januar durchschnittliche Temperaturen von minus acht bis zwei Grad Celsius. Dementsprechend liegen die Temperaturen in den Bergen weit tiefer, weshalb die geltend gemachte Reise nicht glaubhaft ist.</w:t>
      </w:r>
    </w:p>
    <w:p>
      <w:r>
        <w:rPr>
          <w:b/>
        </w:rPr>
        <w:t>E. 4.8</w:t>
      </w:r>
    </w:p>
    <w:p>
      <w:r>
        <w:t>Aufgrund des Gesagten ergeben sich insbesondere aufgrund der gefälschten Vorladung Zweifel, dass der Beschwerdeführer im geschilderten Ausmass von den iranischen Behörden verfolgt wurde und sich die Ereignisse so zugetragen haben, wie er glaubhaft machen will. Vielmehr entsteht der Eindruck, dass es sich bei dem zur Begründung des Asylgesuches geltend gemachten Sachverhalt über weite Strecken um ein Konstrukt handelt. Es ist deshalb nicht davon auszugehen, dass der Beschwerdeführer - wie behauptet - wegen eines politisch heiklen (...), den er (...) bearbeitet hat, von den iranischen Behörden im Sinne von Art. 3 AsylG verfolgt wurde oder begründete Furcht vor Verfolgung hegen musste. 5.1 Massgeblich für die Beurteilung der Flüchtlingseigenschaft nach Art. 3 AsylG ist - wie bereits in Erwägung 2.3 erwähnt - jedoch nicht die Situation im Zeitpunkt der Ausreise, sondern die Situation im Zeitpunkt des Asylentscheids. Wer sich in diesem Kontext darauf beruft, dass durch sein Verhalten nach der Ausreise aus dem Heimat-oder Herkunftsstaat -insbesondere durch politische Exilaktivitäten - eine Gefährdungssituation erst geschaffen worden ist, macht sogenannte subjektive Nachfluchtgründe im Sinne von Art. 54 AsylG geltend. Gemäss dem am 1. Februar 2014 in Kraft getretenen Art. 3 Abs. 4 AsylG sind keine Flüchtlinge Personen, die Gründe geltend machen, die wegen ihres Verhaltens nach der Ausreise entstanden sind und die weder Ausdruck noch Fortsetzung einer bereits im Heimat-oder Herkunftsstaat bestehenden Überzeugung oder Ausrichtung sind. Vorbehalten bleibt das Abkommen vom 28. Juli 1951 über die Rechtsstellung der Flüchtlinge (Flüchtlingskonvention). Begründeter Anlass zur Furcht vor künftiger Verfolgung besteht dann, wenn der Heimat-oder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Genf 1993, Ziff. 94 ff., MARTINA CARONI/TOBIAS GRASDORF-MEYER/LISA OTT/NICOLE SCHEIBER, Migrationsrecht, 3. Aufl. 2014, S. 239 ff., WALTER STÖCKLI, Asyl, in: Uebersax/Rudin/Hugi Yar/Geiser [Hrsg.] Ausländerrecht, Handbücher für die Anwaltspraxis, Band VIII, 2. Aufl. 2009, S. 542, Rz. 11.55 ff; MINH SON NGUYEN, Droit public des étrangers, 2003, S. 448 ff.; ACHER-MANN/HAUSAMMANN, Handbuch des Asylrechts, 1991, S.111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5.2 Die politische Betätigung für staatsfeindliche Organisationen im Ausland ist durch die Neufassung des iranischen Strafrechts vom 9. Juli 1996 unter Strafe gestellt ist (Art. 498-500). Einschlägigen Berichten zufolge wurden in der Vergangenheit denn auch Personen verhaftet, angeklagt und verurteilt, welche sich unter anderem im Internet kritisch zum iranischen Staat äusserten. Zudem ist allgemein bekannt und unstrittig, dass iranische Geheimdienste seit Jahren die exilpolitischen Aktivitäten ihrer Staatsangehörigen im Ausland beobachten und systematisch erfassen. Mittels Einsatz moderner Software dürfte es den iranischen Behörden ohne Weiteres möglich sein, die im Internet vorhandenen Datenmengen ohne allzu grossen Aufwand gezielt und umfassend zu überwachen und gegebenenfalls nach Stichworten zu durchsuchen (vgl. BVGE 2009/28 E. 7.3.1). Es ist jedoch davon auszugehen, dass sich die iranischen Geheimdienste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BVGE 2009/28 E. 7.4.3). 5.3 Vorab ist festzuhalten, dass die vom Beschwerdeführer geltend gemachte Verfolgung im Heimatland - wie aus den vorangehenden Erwägungen hervorgeht - als nicht glaubhaft erachtet werden kann, weshalb nicht davon auszugehen ist, er sei den iranischen Behörden im Zeitpunkt seiner Ausreise als politischer Aktivist bekannt gewesen und entsprechend registriert worden. 5.4 Der Beschwerdeführer macht geltend, er habe nach seiner Einreise in die Schweiz an (...) und an einer Veranstaltung in der V._______ zum Thema "(...)" mitgemacht. Zudem sei er bei einem (...) zu den Themen Tabak, Alkohol, Cannabis sowie zu neuen Medien im (...) in der Sparte "(...)" Mitglied in der Jury gewesen. Aus den am 27. August 2015 eingereichten Unterlagen geht weiter hervor, dass er in Q._______ eine (...) durchgeführt hat, über die auch in der Presse berichtet wurde. 5.5 Es ist davon auszugehen, dass (...) im Iran ins Visier der Behörden geraten, falls der Inhalt ihrer Werke dem Regime missfallen. Vorliegend steht bei den (...) des Beschwerdeführers jedoch der (...) Aspekt im Vordergrund - auch wenn diese mitunter durchaus politische Themen aufgreifen. Dies verdeutlicht denn auch der (...) vom (...), in welchem das (...) des Beschwerdeführers wie folgt beschrieben wird: "(...) bewegt sich zwischen derjenigen des Irans und des Westens und gibt Einblick in unterschiedliche Sehensweisen und den Dialog zwischen Sprachen und Kulturen des Orients und des Westens. Eine Spezialität von A._______ ist die Umsetzung von (...) seiner Heimat in (...), die er für (...)." Aufgrund der eingereichten Unterlagen sowie den im Internet vorhandenen Informationen ist davon auszugehen, dass der Beschwerdeführer mit seinem langjährigen Wirken in Fachkreisen einen gewissen Bekanntheitsgrad erlangt hat. Darüber hinaus dürfte er mit seinem (...) Tätigkeiten im Iran und im Exil jedoch kaum für ein solches Aufsehen gesorgt haben, dass ihn die iranischen Behörden als Regimekritiker einstufen, zumal sich in seinen Werken keine unmittelbar und brüsk zu Tage tretende regimekritische Haltung manifestiert. Es ist deshalb nicht davon auszugehen, dass der Beschwerdeführer seit seiner Ausreise infolge seiner (...) Aktivitäten in den Blickwinkel der iranischen Behörden gekommen ist und sie ihn als Regimegegner identifiziert hätten. 5.6 Die geltend gemachten subjektiven Nachfluchtgründe sind nach dem Gesagten nicht geeignet, eine flüchtlingsrechtlich relevante Verfolgungsfurcht zu begründen, weshalb der Beschwerdeführer auch unter diesem Aspekt nicht als Flüchtling im Sinn von Art. 3 AsylG anerkannt werden kann.</w:t>
      </w:r>
    </w:p>
    <w:p>
      <w:r>
        <w:rPr>
          <w:b/>
        </w:rPr>
        <w:t>E. 6</w:t>
      </w:r>
    </w:p>
    <w:p>
      <w:r>
        <w:t>Zusammenfassend ist festzuhalten, dass es dem Beschwerdeführer nicht gelungen ist, asylrechtlich relevante Verfolgungsgründe im Sinne von Art. 3 und Art. 7 AsylG glaubhaft zu machen, weshalb die Vorinstanz die Flüchtlingseigenschaft zu Recht verneinte und das Asylgesuch abgelehnt hat.</w:t>
      </w:r>
    </w:p>
    <w:p>
      <w:r>
        <w:rPr>
          <w:b/>
        </w:rPr>
        <w:t>E. 7</w:t>
      </w:r>
    </w:p>
    <w:p>
      <w:r>
        <w:t>Die Beschwerdeführerin machte selber keine Gefährdung geltend. Gemäss ihren Ausführungen hat sie im Iran keine Probleme gehabt und ist allein wegen den Schwierigkeiten ihres Mannes ausgereist. Sie hat somit keine Verfolgung im Sinne von Art. 3 AsylG nachgewiesen oder glaubhaft gemacht und ist folglich nicht als Flüchtling anzuerkennen. Die Vorinstanz hat demnach zu Recht die Flüchtlingseigenschaft verneint und ihr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 ff.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Die im Iran herrschende allgemeine Lage zeichnet sich nicht durch eine Situation allgemeiner Gewalt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diesbezüglich konstanten Praxis grundsätzlich als zumutbar erachtet.</w:t>
      </w:r>
    </w:p>
    <w:p>
      <w:r>
        <w:rPr>
          <w:b/>
        </w:rPr>
        <w:t>E. 9.4.2</w:t>
      </w:r>
    </w:p>
    <w:p>
      <w:r>
        <w:t>Aus den Akten und den Angaben der Beschwerdeführenden ergeben sich zudem keine hinreichend konkreten Anhaltspunkte, die darauf schliessen liessen, die Beschwerdeführenden geraten im Falle der Rückkehr in den Iran aus individuellen Gründen wirtschaftlicher, sozialer oder gesundheitlicher Natur in eine existenzbedrohende Situation. Gemäss eigenen Angaben hat der Beschwerdeführer einen (...), arbeitete als (...) und hatte ein monatliches Salär und aus privaten Aufträgen dazu verdient. Die Beschwerdeführerin studierte (...) (vgl. Akten A9/10 und A11/10 S. 4). Die Beschwerdeführenden verfügten über eine eigene Wohnung (vgl. Akte A24/18 F100) und mit ihren Eltern und Geschwister (vgl. Akten A9/10 und A11/10 S. 5) über ein Beziehungsnetz, welches sie bei der Reintegration unterstützen kann. Unter diesen Umständen ist der Vollzug der Wegweisung der Beschwerdeführenden nicht unzumutbar im Sinne von Art. 83 Abs. 4 AuG.</w:t>
      </w:r>
    </w:p>
    <w:p>
      <w:r>
        <w:rPr>
          <w:b/>
        </w:rPr>
        <w:t>E. 9.5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11</w:t>
      </w:r>
    </w:p>
    <w:p>
      <w:r>
        <w:t>Bei diesem Verfahrensausgang wären die Kosten den Beschwerdeführenden aufzuerlegen (Art. 63 Abs. 1 VwVG). Nachdem das Gesuch der Beschwerdeführenden um Gewährung der unentgeltlichen Prozessführung im Sinne von Art. 65 Abs. 1 VwVG mit Zwischenverfügung vom 25. März 2015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