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D-1643/2014 vom 14. April 2014</w:t>
      </w:r>
    </w:p>
    <w:p>
      <w:r>
        <w:t>Bundesverwaltungsgericht, 2014-04-14, DE</w:t>
      </w:r>
    </w:p>
    <w:p>
      <w:r>
        <w:rPr>
          <w:b/>
        </w:rPr>
        <w:t xml:space="preserve">Quelle: </w:t>
      </w:r>
      <w:r>
        <w:t>https://mcp.opencaselaw.ch/entscheid/bvger_D-1643_2014</w:t>
      </w:r>
    </w:p>
    <w:p>
      <w:r>
        <w:t>FR: TAF D-1643/2014 du 14 avril 2014</w:t>
      </w:r>
    </w:p>
    <w:p>
      <w:r>
        <w:t>IT: TAF D-1643/2014 del 14 aprile 2014</w:t>
      </w:r>
    </w:p>
    <w:p>
      <w:pPr>
        <w:pStyle w:val="Heading2"/>
      </w:pPr>
      <w:r>
        <w:t>Regeste</w:t>
      </w:r>
    </w:p>
    <w:p>
      <w:r>
        <w:t>Asylgesuch aus dem Ausland und Einreisebewilligung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endgültig (vgl. Art. 83 Bst. d Ziff. 1 BGG; Art. 105 AsylG [SR 142.31]). Gegen das unrechtmässige Verweigern oder Verzögern einer anfechtbaren Verfügung kann Beschwerde geführt werden (Art. 46a VwVG). Beschwerde kann wie gegen die Verfügung selbst geführt werden (vgl. Markus Müller, in: Auer/Müller/Schindler (Hrsg.), Kommentar zum Bundesgesetz über das VwVG, Zürich 2008, Rz. 3 zu Art. 46a). Demnach ist das Bundesverwaltungsgericht für die Beurteilung der vorliegenden Rechtsverzögerungsbeschwerde zuständig.</w:t>
      </w:r>
    </w:p>
    <w:p>
      <w:r>
        <w:rPr>
          <w:b/>
        </w:rPr>
        <w:t>E. 1.2</w:t>
      </w:r>
    </w:p>
    <w:p>
      <w:r>
        <w:t>Rechtsverzögerungsbeschwerden richten sich gegen den Nichterlass einer anfechtbaren Verfügung. Die Beschwerdelegitimation setzt voraus, dass bei der zuständigen Behörde zuvor ein Begehren um Erlass einer Verfügung gestellt wurde und Anspruch darauf besteht. Ein Anspruch ist anzunehmen, wenn die Behörde verpflichtet ist, in Verfügungsform zu handeln, und der ansprechenden Person nach Art. 6 i.V.m. Art. 48 Abs. 1 VwVG Parteistellung zukommt (vgl. BVGE 2008/15 E. 3.2, mit Hinweisen). Da die Beschwerdeführenden, vertreten durch ihre in der Schweiz lebende Schwester beziehungsweise im Rechtsverzögerungsverfahren durch deren Rechtsvertreterin, um Einreise in die Schweiz in Form einer anfechtbaren Verfügung ersuchten, sind sie zur Beschwerdeführung legitimiert.</w:t>
      </w:r>
    </w:p>
    <w:p>
      <w:r>
        <w:rPr>
          <w:b/>
        </w:rPr>
        <w:t>E. 1.3</w:t>
      </w:r>
    </w:p>
    <w:p>
      <w:r>
        <w:t>Beschwerde gegen das unrechtmässige Verweigern oder Verzögern einer Verfügung kann jederzeit geführt werden (Art. 50 Abs. 2 VwVG). Die Grenze bildet der Grundsatz von Treu und Glauben. Bietet eine bestimmte behördliche Handlung oder Äusserung objektiv begründeten Anlass für eine Rechtsverweigerungs- oder Rechtsverzögerungsbeschwerde, darf nicht beliebig lange zugewartet werden. Vielmehr muss die Beschwerde innert angemessener Frist erhoben werden. Was angemessen ist, bemisst sich nach den konkreten Umständen, namentlich nach der den Beschwerdeführenden zumutbaren Sorgfaltspflicht. Verweigert die Behörde ausdrücklich den Erlass einer Verfügung, so ist nach diesen Grundsätzen innerhalb der gesetzlichen Frist von 30 Tagen Beschwerde zu erheben (Urteil des Bundesgerichts 2P.16/2002; BVGE 2008/15; Müller, a.a.O., Rz. 10 zu Art. 46a; Rhinow/Koller/Kiss/Thurnherr/Brühl-Moser, Öffentliches Prozessrecht, 2. Aufl., Basel 2010, Rz. 1606).</w:t>
      </w:r>
    </w:p>
    <w:p>
      <w:r>
        <w:rPr>
          <w:b/>
        </w:rPr>
        <w:t>E. 1.4</w:t>
      </w:r>
    </w:p>
    <w:p>
      <w:r>
        <w:t>Nachdem die Schreiben vom 21. Oktober 2013 und vom 18. Februar 2014, in welchen rechtliche Schritte beziehungsweise die Eingabe einer Rechtsverzögerungsbeschwerde an das Bundesverwaltungsgericht in Aussicht gestellt wurden, erfolglos blieben beziehungsweise das BFM über die Einreisegesuche bis zum heutigen Zeitpunkt nicht befunden hat, sondern im Schreiben vom 7. Februar 2014 mitteilte, eine verbindliche Aussage über den Abschluss des Verfahrens sei nicht möglich und künftige Anfragen über den Abschluss des Verfahrens würden nicht mehr beantwortet, durften die Beschwerdeführenden ab diesem Zeitpunkt nach Treu und Glauben annehmen, dass ihr Einreisegesuch vorderhand nicht entschieden werden würde. Angesichts dessen erweist sich die am 27. März 2013 beim Bundesverwaltungsgericht - wie in Aussicht gestellt - erhobene Beschwerde als fristgerecht. Auf die frist- und formgerecht eingereichte Beschwerde ist einzutreten.</w:t>
      </w:r>
    </w:p>
    <w:p>
      <w:r>
        <w:rPr>
          <w:b/>
        </w:rPr>
        <w:t>E. 2.1</w:t>
      </w:r>
    </w:p>
    <w:p>
      <w:r>
        <w:t>Über offensichtlich begründete Beschwerden werden in einzelrichterlicher Zuständigkeit mit Zustimmung eines zweiten Richters oder einer zweiten Richterin entschieden (Art. 111 Bst. e AsylG). Vorliegend handelt es sich um eine solche, wie nachfolgend aufgezeigt wird, weshalb der Entscheid über die Rechtsverzögerungsbeschwerde nur summarisch zu begründen ist (Art. 111a Abs. 2 AsylG).</w:t>
      </w:r>
    </w:p>
    <w:p>
      <w:r>
        <w:rPr>
          <w:b/>
        </w:rPr>
        <w:t>E. 2.2</w:t>
      </w:r>
    </w:p>
    <w:p>
      <w:r>
        <w:t>Gestützt auf Art. 111a Abs. 1 AsylG wurde vorliegend auf einen Schriftenwechsel verzichtet.</w:t>
      </w:r>
    </w:p>
    <w:p>
      <w:r>
        <w:rPr>
          <w:b/>
        </w:rPr>
        <w:t>E. 3</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4</w:t>
      </w:r>
    </w:p>
    <w:p>
      <w:r>
        <w:t>Nachdem das BFM dem Einreisegesuch von K. entsprochen hat, bezieht sich die Rechtsverzögerungsbeschwerde nunmehr auf die drei andern Geschwister (B., S1., S2.); sie wären denn auch die Adressaten des ausstehenden Entscheides des BFM hinsichtlich der Bewilligung der Einreise in die Schweiz.</w:t>
      </w:r>
    </w:p>
    <w:p>
      <w:r>
        <w:rPr>
          <w:b/>
        </w:rPr>
        <w:t>E. 5</w:t>
      </w:r>
    </w:p>
    <w:p>
      <w:r>
        <w:t>In der Rechtsmitteleingabe wird im Wesentlichen ausgeführt, dass seit dem Gesuch um Wiederaufnahme des Verfahrens vom 5. September 2012 19 Monate vergangen seien und das BFM in dieser Zeit nur ein Minimum an Verfahrensschritten getätigt habe. Da nicht einmal das gestellte Gesuch um Akteneinsicht beantwortet worden sei, seien Zweifel an der Effizienz der Fallerledigung angebracht. Das vorliegende Verfahren sei kaum als komplex zu betrachten, weshalb die Verfahrensdauer von über 19 Monaten als überlang bezeichnet werden müsse. Dabei sei auch zu beachten, dass die Betroffenen minderjährig seien und sich in einem fremden Land aufhielten. Zudem sei die jüngste Schwester gesundheitlich angeschlagen. Da die Beschwerdeführenden in E._______ völlig mittellos seien, ihre Vertreterin in der Schweiz durch die Sozialhilfe unterstützt werde und somit ebenfalls als bedürftig gelte, sowie die Begehren nicht aussichtslos seien, seien die Voraussetzungen der unentgeltlichen Prozessführung vorliegend erfüllt. Zudem würden die Beschwerdeführenden die deutsche Sprache gar nicht oder ungenügend beherrschen, seien rechtsunkundig und mit dem in der Schweiz herrschenden Rechtssystem nicht vertraut, weshalb sie ohne Unterstützung der Rechtsanwältin die Behörden nicht zu einem Tun veranlassen könnten. Somit sei auch eine rechtliche Verbeiständung notwendig, wobei die unterzeichnende Rechts-anwältin bereit sei, das Mandat zu führen. Schliesslich werde aus diesen Gründen auch ein Antrag auf Entschädigung der Parteikosten gemäss Honorarnote gestellt. Der Eingabe lagen nebst der Kopie einer Eingabe an das BFM vom 18. Februar 2014 eine Kopie der Postaufgabe, eine Kopie der Sozialhilfe-Unterstützung vom 26. März 2014 und eine Honorarnote vom 27. März 2014 bei.</w:t>
      </w:r>
    </w:p>
    <w:p>
      <w:r>
        <w:rPr>
          <w:b/>
        </w:rPr>
        <w:t>E. 6.1</w:t>
      </w:r>
    </w:p>
    <w:p>
      <w:r>
        <w:t>Das Verbot der Rechtsverweigerung und Rechtsverzögerung ergibt sich als Teilgehalt aus der allgemeinen Verfahrensgarantie von Art. 29 Abs. 1 BV. Danach hat jede Person vor Gerichts- und Verfahrensinstanzen Anspruch auf gleiche und gerechte Behandlung sowie auf Beurteilung innert angemessener Frist (sog. Beschleunigungsgebot).</w:t>
      </w:r>
    </w:p>
    <w:p>
      <w:r>
        <w:rPr>
          <w:b/>
        </w:rPr>
        <w:t>E. 6.2</w:t>
      </w:r>
    </w:p>
    <w:p>
      <w:r>
        <w:t>Eine Rechtsverweigerung liegt vor, wenn eine Behörde sich weigert, eine Verfügung zu erlassen, obwohl sie dazu aufgrund der einschlägigen Rechtsnormen verpflichtet wäre. Rechtsverzögerung ist eine abgeschwächte Form. Sie ist anzunehmen, wenn behördliches Handeln zwar nicht grundsätzlich infrage steht, sondern lediglich nicht binnen gesetzlicher oder - falls eine solche fehlt - angemessener Frist erfolgt und für das "Verschleppen" keine objektive Rechtfertigung vorliegt. Die Angemessenheit der Dauer eines Verfahrens ist im Einzelfall unter Berücksichtigung der gesamten Umstände zu beurteilen. In Betracht zu ziehen sind namentlich die Komplexität der Sache, die Bedeutung der Angelegenheit für den Betroffenen, dessen Verhalten und schliesslich einzelfallspezifische Entscheidungsabläufe (vgl. zum Ganzen BGE 130 I 312 E. 5.1 und 5; Müller, a.a.O. Rz. 6 zu Art. 46a). Ein Verschulden der Behörde an der Verzögerung wird nicht vorausgesetzt, weshalb eine Behörde das Rechtsverzögerungsverbot auch verletzt, wenn sie wegen Personalmangels oder Überlastung nicht innert angemessener Frist verfügt (Uhlmann/Wälle-Bär, in: Praxiskommentar VwVG, Waldmann/ Weissenberger [Hrsg.], Zürich 2009, Art. 46a N 20).</w:t>
      </w:r>
    </w:p>
    <w:p>
      <w:r>
        <w:rPr>
          <w:b/>
        </w:rPr>
        <w:t>E. 6.3</w:t>
      </w:r>
    </w:p>
    <w:p>
      <w:r>
        <w:t>Gemäss Abs. 1 der Übergangsbestimmungen zur Änderung des Asylgesetzes vom 16. Dezember 2005 i.V.m. Art. 37 Abs. 2 AsylG sind Entscheide im Fall eines Gesuchs um Einreise in die Schweiz in der Regel innerhalb von zehn Arbeitstagen nach der Gesuchsstellung zu treffen.</w:t>
      </w:r>
    </w:p>
    <w:p>
      <w:r>
        <w:rPr>
          <w:b/>
        </w:rPr>
        <w:t>E. 6.4</w:t>
      </w:r>
    </w:p>
    <w:p>
      <w:r>
        <w:t>Gestützt auf Art. 37b AsylG berücksichtigt das BFM bei der Festlegung der Priorität seiner Erledigungen insbesondere die gesetzlichen Behandlungsfristen, die Situation in den Herkunftsstaaten, die offensichtliche Begründetheit oder Unbegründetheit der gestellten Gesuche und das Verhalten der gesuchstellenden Person.</w:t>
      </w:r>
    </w:p>
    <w:p>
      <w:r>
        <w:rPr>
          <w:b/>
        </w:rPr>
        <w:t>E. 6.5</w:t>
      </w:r>
    </w:p>
    <w:p>
      <w:r>
        <w:t>Nach Art. 17 Abs. 2bis AsylG werden Asylgesuche von unbegleiteten Minderjährigen prioritär behandelt.</w:t>
      </w:r>
    </w:p>
    <w:p>
      <w:r>
        <w:rPr>
          <w:b/>
        </w:rPr>
        <w:t>E. 7.1</w:t>
      </w:r>
    </w:p>
    <w:p>
      <w:r>
        <w:t>Dem Bundesverwaltungsgericht ist bekannt, dass die Vorinstanz bei der Bewältigung ihrer hohen Arbeitslast nicht untätig ist und Massnahmen getroffen hat, um die Pendenzen abzubauen. In Anbetracht der hohen Pendenzen kann deshalb offensichtlich nicht jedes Asylverfahren innerhalb der im Asylgesetz vorgegebenen Fristen entschieden werden. Aufgrund dieser besonderen Umstände sind Verfahren, die länger als die gesetzlichen Behandlungsfristen dauern, unvermeidbar, was in der gesetzlichen Formulierung von Art. 37 AsylG ("in der Regel") zum Ausdruck kommt.</w:t>
      </w:r>
    </w:p>
    <w:p>
      <w:r>
        <w:rPr>
          <w:b/>
        </w:rPr>
        <w:t>E. 7.2</w:t>
      </w:r>
    </w:p>
    <w:p>
      <w:r>
        <w:t>Die Beschwerdeführenden liessen ursprünglich am 15. September 2011 ein Gesuch um Einreise in die Schweiz einreichen. Mangels einer schweizerischen Vertretung in ihrem Heimatland wurde dieses Gesuch vom BFM mit Schreiben vom 5. März 2012 sistiert. Am 5. September 2012 ersuchte die Schwester der Beschwerdeführenden mit der Einreichung der vom BFM verlangten Unterlagen und der Mitteilung, die Beschwerdeführenden würden sich nun in E._______ aufhalten, um Wiederaufnahme des Gesuchs um Einreise in die Schweiz. Erst am 27. November 2013 - mithin 14 Monate nach der Einreichung des Wiederaufnahmegesuchs und nach der Androhung der Beschwerdeführenden vom 21. Oktober 2013, es werde die Einreichung einer Rechtsverzögerungsbeschwerde geprüft - teilte das BFM der Schwester der Beschwerdeführenden mit, die Kontaktdaten ihrer Geschwister müssten noch bekannt gegeben werden. Zwei Tage später wurden diese dem BFM mitgeteilt. Am 16. Dezember 2013 wurden zwei der Geschwister von Mitarbeitern der schweizerischen Vertretung in E._______ befragt. Seither hat die Vorinstanz, abgesehen von der späten Beantwortung der Eingabe vom 21. Oktober 2013 mit Schreiben vom 7. Februar 2013, keine weiteren erkennbaren Verfahrenshandlungen vorgenommen. So fehlt es bis zum heutigen Zeitpunkt an einer das erstinstanzliche Asylverfahren abschliessenden anfechtbaren Verfügung. Gestützt auf Art. 37 Abs. 2 AsylG hätte diese innerhalb von 10 Arbeitstagen nach der Einreichung des Einreisegesuchs beziehungsweise des Gesuchs um Wiederaufnahme des Verfahrens ergehen müssen. Ebensowenig wurde das Gesuch vom 18. Februar 2014 um Akteneinsicht beantwortet.</w:t>
      </w:r>
    </w:p>
    <w:p>
      <w:r>
        <w:rPr>
          <w:b/>
        </w:rPr>
        <w:t>E. 7.3</w:t>
      </w:r>
    </w:p>
    <w:p>
      <w:r>
        <w:t>Die Akten des BFM lassen nicht erkennen, ob das BFM den Sachverhalt als erstellt betrachtet oder ob es weitere Abklärungsmassnahmen ins Auge fasst. Die Schwester der Beschwerdeführenden fragte mehrmals schriftlich nach, ob weitere Beweismittel nachzureichen seien oder ob gestützt auf die bestehende Aktenlage bald mit einer Entscheidung gerechnet werden dürfe. Das BFM indessen erklärte in seinem Schreiben vom 7. Februar 2014 bloss, dass keine verbindliche Aussage über den Abschluss des Verfahrens bekannt gegeben werden könne, ohne sich darüber zu äussern, ob im vorliegenden Fall noch weitere Untersuchungsmassenahmen zu treffen sind beziehungsweise innerhalb welchen Zeitrahmens mit einer Entscheidung gerechnet werden könne. Allein der Hinweis auf die geltende Prioritätenordnung lässt jeden möglichen Spielraum für ein weiteres - auch länger dauerndes - Hinausschieben des Entscheides offen. Unter diesen Umständen war es für die Beschwerdeführenden überhaupt nicht abschätzbar, wann sie eine Entscheidung erwarten dürfen beziehungsweise welches die Gründe sein könnten, warum in nächster Zeit keine solche ergehen würde. Ebensowenig war es ihnen klar, ob sie zur Beförderung der Entscheidung etwas beitragen könnten oder ob von ihrer Seite in Erfüllung der Mitwirkungspflicht nach Art. 8 AsylG die nötigen Schritte unternommen worden sind. Vielmehr wurden sie in jeder Hinsicht im Ungewissen gelassen, sei es darüber, ob der Sachverhalt als erstellt gelten kann oder nicht, sei es darüber, innerhalb welchen Zeitrahmens sie mit einer Entscheidung rechnen dürften. Angesichts der Tatsache, dass das BFM erst 14 Monate nach Eingang des Wiederaufnahmegesuchs und offensichtlich nach Eingang der mit Schreiben vom 21. Oktober 2013 angekündigten Rechtsverzögerungsbeschwerde die Kontaktdaten verlangte und dann eine Befragung in E._______ durchführen liess, sowie angesichts der Tatsache, dass das BFM das Schreiben vom 21. Oktober 2013 erst am 7. Februar 2014 beantwortete und die Eingabe vom 18. Februar 2014 gänzlich unbeantwortet liess, ist deutlich ersichtlich, dass im vorliegenden Fall das erstinstanzliche Verfahren in mehrfacher Hinsicht nicht mit der nötigen Beförderlichkeit angegangen wurde.</w:t>
      </w:r>
    </w:p>
    <w:p>
      <w:r>
        <w:rPr>
          <w:b/>
        </w:rPr>
        <w:t>E. 7.4</w:t>
      </w:r>
    </w:p>
    <w:p>
      <w:r>
        <w:t>Dieses Vorgehen ist nicht gerechtfertigt und widerspricht der im Gesetz festgehaltenen prioritären Behandlung von Asylgesuchen Minderjähriger nach Art. 17 Abs. 2bis AsylG, wobei sinngemäss auch die Gesuche um Einreise in die Schweiz nach dieser Norm zu behandeln sind. Dies gilt im vorliegenden Fall umso mehr, als die Beschwerdeführenden ursprünglich alle drei als minderjährige Personen ohne Begleitung einer erwachsenen Person in einem fremden Land galten. Inzwischen ist der älteste Bruder (B.) aufgrund der zu den Akten gereichten Angaben zwar volljährig geworden; dies ändert indessen nichts daran, dass seine beiden Geschwister nach wie vor minderjährig und ohne Begleitung eines gesetzlichen Vertreters im Ausland sind. Die Aktenlage lässt zudem darauf schliessen, dass die jüngste Schwester gesundheitliche Probleme hat und auf medizinische Betreuung angewiesen ist. Zu berücksichtigen ist auch die geltend gemachte prekäre Situation im Lager, in welchem sich die Geschwister aufhalten sollen.</w:t>
      </w:r>
    </w:p>
    <w:p>
      <w:r>
        <w:rPr>
          <w:b/>
        </w:rPr>
        <w:t>E. 7.5</w:t>
      </w:r>
    </w:p>
    <w:p>
      <w:r>
        <w:t>Im Weiteren ist festzuhalten, dass sich in casu weder besonders schwierige Sachverhalts- noch Rechtsfragen erkennen lassen. Weil den Akten nicht entnommen werden kann, dass das BFM die Minderjährigkeit der Beschwerdeführenden (inzwischen noch S1. und S2.) bezweifelt, scheint auch die Frage des tatsächlichen Alters nicht abklärungsbedürftig oder strittig.</w:t>
      </w:r>
    </w:p>
    <w:p>
      <w:r>
        <w:rPr>
          <w:b/>
        </w:rPr>
        <w:t>E. 7.6</w:t>
      </w:r>
    </w:p>
    <w:p>
      <w:r>
        <w:t>Zusammenfassend ergibt sich, dass die Vorinstanz ohne ersichtlichen Grund die in Art. 37 Abs. 2 AsylG vorgegebene Behandlungsfrist um mehr als eineinhalb Jahre überschritten hat, was insbesondere im Fall von unbegleiteten Minderjährigen einer massiven Verzögerung gleichkommt. Sie hat den Beschwerdeführenden bis anhin keine anfechtbare Verfügung erlassen. Eine Nichtbehandlung während dieser Zeit ist grundsätzlich und insbesondere im Fall von minderjährigen Gesuchstellenden mit medizinischen Problemen zu lange. Das Beschleunigungsgebot von Art. 29 Abs. 1 BV ist somit verletzt.</w:t>
      </w:r>
    </w:p>
    <w:p>
      <w:r>
        <w:rPr>
          <w:b/>
        </w:rPr>
        <w:t>E. 8</w:t>
      </w:r>
    </w:p>
    <w:p>
      <w:r>
        <w:t>Die Rüge der Rechtsverzögerung erweist sich nach dem Gesagten - unbesehen davon, dass zwei der Beschwerdeführenden immer noch minderjährig und somit die sich aus der Kinderrechtskonvention fliessenden Grundsätze zu beachten sind - als begründet, weshalb die Beschwerde gutzuheissen ist. Die Akten gehen an die Vorinstanz zurück, verbunden mit der Anweisung, die Einreisegesuche der Beschwerdeführenden vom 13. September 2011 beziehungsweise die Gesuche um Wiederaufnahme vom 5. September 2012 beförderlich zu behandeln und baldmöglichst einer anfechtbaren Verfügung zuzuführen.</w:t>
      </w:r>
    </w:p>
    <w:p>
      <w:r>
        <w:rPr>
          <w:b/>
        </w:rPr>
        <w:t>E. 9.1</w:t>
      </w:r>
    </w:p>
    <w:p>
      <w:r>
        <w:t>Bei diesem Ausgang des Beschwerdeverfahrens sind keine Kosten aufzuerlegen (Art. 63 Abs. 1 VwVG). Die Gesuche um Verzicht auf die Erhebung von Verfahrenskosten und eines Kostenvorschusses sind infolgedessen als gegenstandslos zu betrachten.</w:t>
      </w:r>
    </w:p>
    <w:p>
      <w:r>
        <w:rPr>
          <w:b/>
        </w:rPr>
        <w:t>E. 9.2</w:t>
      </w:r>
    </w:p>
    <w:p>
      <w:r>
        <w:t>Den rechtlich vertretenen Beschwerdeführenden ist angesichts ihres Obsiegens zulasten der Vorinstanz eine Parteientschädigung für die ihnen notwendigerweise erwachsenen Kosten zuzusprechen (Art. 64 Abs. 1 VwVG sowie Art. 16 Abs. 1 Bst. a VGG i.V.m. Art. 7 Abs. 1 des Reglements vom 21. Februar 2008 über die Kosten und Entschädigungen vor dem Bundesverwaltungsgericht [VGKE, SR 173.320.2]), womit das Gesuch um Gewährung eines unentgeltlichen Rechtsbeistandes abgegolten wird. Die Parteientschädigung umfasst die Kosten der Vertretung sowie allfällige weitere notwendige Auslagen der Partei. Das Gericht setzt die Parteientschädigung aufgrund der eingereichten Kostennote oder, mangels Einreichung einer solchen, aufgrund der Akten fest (Art. 8, Art. 9 und Art. 14 Abs. 2 VGKE).</w:t>
      </w:r>
    </w:p>
    <w:p>
      <w:r>
        <w:rPr>
          <w:b/>
        </w:rPr>
        <w:t>E. 9.3</w:t>
      </w:r>
    </w:p>
    <w:p>
      <w:r>
        <w:t>Die Rechtsvertreterin hat eine Kostennote eingereicht, welche einen zeitlichen Aufwand von fünf Stunden umfasst. Dieser Aufwand erscheint unter Berücksichtigung der massgebenden Berechnungsfaktoren (Art. 8, Art. 9 und Art. 11 VGKE) vertretbar, so dass eine Parteientschädigung in der Höhe von Fr. 1'350.- (inkl. Aufwand und Mehrwertsteuer) festzusetzen und die Vorinstanz anzuweisen ist, den Beschwerdeführenden diesen Betrag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