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D-1640/2008 vom 16. März 2010</w:t>
      </w:r>
    </w:p>
    <w:p>
      <w:r>
        <w:t>Bundesverwaltungsgericht, 2010-03-16, FR</w:t>
      </w:r>
    </w:p>
    <w:p>
      <w:r>
        <w:rPr>
          <w:b/>
        </w:rPr>
        <w:t xml:space="preserve">Quelle: </w:t>
      </w:r>
      <w:r>
        <w:t>https://mcp.opencaselaw.ch/entscheid/bvger_D-1640_2008</w:t>
      </w:r>
    </w:p>
    <w:p>
      <w:r>
        <w:t>FR: TAF D-1640/2008 du 16 mars 2010</w:t>
      </w:r>
    </w:p>
    <w:p>
      <w:r>
        <w:t>IT: TAF D-1640/2008 del 16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LAsi,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L'intéressée a qualité pour recourir (art. 48 al. 1 PA, applicable par renvoi de l'art. 37 LTAF). Présenté dans la forme (art. 52 PA) et le délai (art. 50 PA et 108 al. 1 LAsi) prescrits par la loi, le recours est recevable.</w:t>
      </w:r>
    </w:p>
    <w:p>
      <w:r>
        <w:rPr>
          <w:b/>
        </w:rPr>
        <w:t>E. 2</w:t>
      </w:r>
    </w:p>
    <w:p>
      <w:r>
        <w:t>La décision de l'ODM du 7 février 2008, en tant qu'elle porte sur le refus de la reconnaissance de la qualité de réfugié et de l'octroi de l'asile ainsi que sur le principe du renvoi de l'intéressée de Suisse, est entrée en force, faute d'avoir été contestée sur ces points dans le délai de recours, dans la mesure où les conclusions de celui-ci ne portaient que sur la question de l'exécution du renvoi, conformément à ce qui a pu être constaté par le juge instructeur dans sa décision incidente du 27 mars 2008.</w:t>
      </w:r>
    </w:p>
    <w:p>
      <w:r>
        <w:rPr>
          <w:b/>
        </w:rPr>
        <w:t>E. 3</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Dans le cas d'espèce, l'exécution du renvoi ne contrevient pas au principe de non-refoulement des art. 5 LAsi et 33 par. 1 Conv., dès lors que, comme exposé plus haut, elle n'a pas contesté dans le délai légal le refus de la reconnaissance de la qualité de réfugié.</w:t>
      </w:r>
    </w:p>
    <w:p>
      <w:r>
        <w:rPr>
          <w:b/>
        </w:rPr>
        <w:t>E. 4.3</w:t>
      </w:r>
    </w:p>
    <w:p>
      <w:r>
        <w:t>Pour la même raison, en ce qui concerne les autres engagements de la Suisse relevant du droit international, la recourante n'a pas fait valoir, au stade du recours, qu'il existerait pour elle personnellement un véritable risque concret et sérieux, au-delà de tout doute raisonnable, d'être victime de tortures ou de traitements inhumains ou dégradants, au sens de l'art. 3 CEDH ou de l'art. 3 Conv. torture, en cas de renvoi dans son pays d'origine (cf. dans ce sens ATAF 2008/34 consid. 10 p. 510 ; JICRA 2005 n° 4 consid. 6.2 p. 40, JICRA 2004 n° 6 consid. 7a p. 40, JICRA 2003 n° 10 consid. 10a p. 65s., JICRA 2001 n° 17 consid. 4b p. 130s., JICRA 2001 n° 16 consid. 6a p. 121s. et JICRA 1996 n° 18 consid. 14b/ee p. 186s.). Elle reconnaît à cet égard que certaines contradictions dans ses déclarations sont importantes (cf. acte de recours, p. 3, 2e par.).</w:t>
      </w:r>
    </w:p>
    <w:p>
      <w:r>
        <w:rPr>
          <w:b/>
        </w:rPr>
        <w:t>E. 4.4</w:t>
      </w:r>
    </w:p>
    <w:p>
      <w:r>
        <w:t>Dès lors, l'exécution du renvoi de la recourante sous forme de refoulement ne transgresse aucun engagement de la Suisse relevant du droit international, de sorte qu'elle s'avère licite (art. 44 al. 2 LAsi et 83 al. 3 LEtr).</w:t>
      </w:r>
    </w:p>
    <w:p>
      <w:r>
        <w:rPr>
          <w:b/>
        </w:rPr>
        <w:t>E. 5.1</w:t>
      </w:r>
    </w:p>
    <w:p>
      <w:r>
        <w:t>L'art. 83 al. 4 LEtr, qui a remplacé l'art. 14a al. 4 aLSEE, abrogé,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et les réf. cit.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(ATAF 2007/10 précité, ibidem ; JICRA 2005 n° 24 consid. 10.1 p. 215, JICRA 2003 n° 24 consid. 5a p. 157s., JICRA 2002 n° 11 consid. 8a p. 99ss, JICRA 1999 n° 28 consid. 5b p. 170 , JICRA 1998 n° 22 consid. 7a p. 191 et jurisp. cit.). Il s'agit donc d'examiner, au regard des critères explicités ci-dessus, si la recourante peut conclure au caractère inexigible de l'exécution de son renvoi, compte tenu de la situation prévalant dans son pays, d'une part, et de ses motifs personnels, d'autre part (JICRA 2005 n° 24 consid. 10.1 p. 215).</w:t>
      </w:r>
    </w:p>
    <w:p>
      <w:r>
        <w:rPr>
          <w:b/>
        </w:rPr>
        <w:t>E. 5.2</w:t>
      </w:r>
    </w:p>
    <w:p>
      <w:r>
        <w:t>Il est notoire que la République démocratique du Congo (RDC) - Congo (Kinshasa) - ne connaît pas, à l'heure actuelle et sur l'ensemble de son territoire, une situation de guerre, de guerre civile ou de violence généralisée qui permettrait d'emblée - et indépendamment des circonstances du cas d'espèce - de présumer, à l'égard de tous les ressortissants de ce pays, l'existence d'une mise en danger concrète au sens de l'art. 83 al. 4 LEtr. Par ailleurs, selon les informations à disposition du Tribunal, il n'y a pas d'attaques contre des Tutsis à Kinshasa depuis 1998, ni de persécution à l'encontre des Tutsis ou des Hutus (Rwandophones) dans cette même ville.</w:t>
      </w:r>
    </w:p>
    <w:p>
      <w:r>
        <w:rPr>
          <w:b/>
        </w:rPr>
        <w:t>E. 5.3</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5.4</w:t>
      </w:r>
    </w:p>
    <w:p>
      <w:r>
        <w:t>Tout d'abord, au plan somatique et selon les rapports produits au dossier, l'intéressée a souffert de céphalées, qui ont été traitées mais restent récurrentes, et qui s'aggravent lors de situations de stress (cf. certificat médical du 16 novembre 2009). Toutefois, cette atteinte à la santé ne saurait justifier d'une quelconque manière une admission provisoire pour mise en danger concrète, dans la mesure où, de par sa nature-même, elle n'implique pas le pronostic vital de la recourante, que ce soit à court, moyen ou long terme, ni ne constitue une grave affection. Il en va de même des lombalgies chroniques. En ce qui concerne le fibrome utérin (cf. rapport médical du 24 janvier 2008), il sied de relever que la situation est stable et qu'il n'y a pas d'indice quant à un risque prochain d'hémorragie.</w:t>
      </w:r>
    </w:p>
    <w:p>
      <w:r>
        <w:rPr>
          <w:b/>
        </w:rPr>
        <w:t>E. 5.5</w:t>
      </w:r>
    </w:p>
    <w:p>
      <w:r>
        <w:t>Il reste à examiner l'exigibilité de l'exécution du renvoi sous l'angle psychiatrique.</w:t>
      </w:r>
    </w:p>
    <w:p>
      <w:r>
        <w:rPr>
          <w:b/>
        </w:rPr>
        <w:t>E. 5.5.1</w:t>
      </w:r>
    </w:p>
    <w:p>
      <w:r>
        <w:t>Tout d'abord, il sied de relever que selon le dernier certificat médical du 16 novembre 2009 précité, la recourante souffre actuellement d'un trouble dépressif récurrent, épisode actuel moyen avec syndrome somatique pouvant évoluer vers un état dépressif sévère avec ou sans symptôme psychotique en fonction de la situation de stress présente (le praticien relevant néanmoins qu'il s'avère difficile de mettre un diagnostic définitif), d'un PTSD et d'un trouble somatoforme douloureux persistant. La symptomatologie dépressive, même si elle a pu s'atténuer quelque peu, reste présente sous une forme modérée, se réactualisant très rapidement lors de la survenance de tout facteur de stress et maintenant la patiente dans une tension permanente. Elle se plaint actuellement, sur le plan psychique, de tristesse, d'une forte tension intérieure, de nervosité, d'irritabilité, de difficulté à rester attentive ou à se concentrer, d'oublis fréquents, de ruminations, d'anxiété constante avec accès d'angoisse, d'insomnie aussi bien de début de nuit, de maintien ou de réveils précoces, pouvant même conduire à une insomnie totale, d'une modification de l'appétit (aussi bien diminution qu'augmentation), avec variation du poids (alternativement perte ou prise), de sentiments de honte, de culpabilité et de souillure, ainsi que de sentiments d'injustice, d'incompréhension face à des violences répétées et d'impuissance, d'une perte d'estime d'elle-même, d'une tendance à rester au lit qu'elle essaie de combattre en se forçant à aller travailler, enfin d'un repli sur soi. Elle présente encore par moments un sentiment de dépersonnalisation. Elle a des idées noires, mais pas d'idées suicidaires ni de symptômes psychotiques actuellement. Selon les praticiens, il est actuellement difficile de prévoir la durée du traitement en raison de la fluctuation présentée par l'état de la patiente, puisque celle-ci s'avère très sensible à tous facteurs de stress environnants, lesquels entraînent une recrudescence de la symptomatologie dépressive, anxieuse et/ou dissociative ; un traitement au long cours paraît néanmoins indispensable. Elle reste très angoissée face aux événements qu'elle a vécus mais également envers sa situation actuelle, ainsi que celle de ses enfants restés au Congo (Kinshasa), et elle se préoccupe beaucoup pour eux, craignant pour leur vie ou à l'idée que ses filles puissent subir le même sort qu'elle (atteintes à l'intégrité physique et viols). Enfin, l'idée d'un retour dans son pays d'origine contribue à exacerber son état clinique actuel, avec augmentation du risque de passage à l'acte autoagressif en cas de renvoi.</w:t>
      </w:r>
    </w:p>
    <w:p>
      <w:r>
        <w:rPr>
          <w:b/>
        </w:rPr>
        <w:t>E. 5.5.2</w:t>
      </w:r>
    </w:p>
    <w:p>
      <w:r>
        <w:t>Cela étant, le Tribunal retient que l'état de santé de l'intéressée s'est amélioré, ou à tout le moins s'est stabilisé, puisque l'épisode dépressif sévère initial s'est modifié en trouble dépressif, certes récurrent, mais avec épisode actuel moyen. Même si la perspective d'un renvoi peut aggraver chez l'intéressée un état dépressif préexistant et nécessiter la continuation d'un soutien psychologique et un traitement médicamenteux, le trouble dépressif ne peut, en l'état, être qualifié de grave au point de mettre en péril son intégrité tant physique que psychique (cf. à ce sujet ATAF 2009/2 précité ; JICRA 2003 n° 24 précitée, p. 154ss). Le PTSD et le trouble somatoforme douloureux persistant n'apparaissent pas non plus graves au point de mettre concrètement en danger la vie ou l'intégrité physique de la recourante à plus ou moins court terme, ni ne font l'objet d'un traitement particulièrement lourd. Ils n'ont pas empêché la recourante de se former professionnellement et d'exercer une activité lucrative, démontrant ainsi ses réelles capacités à mener une existence la plus normale possible. En d'autres termes, les affections dont souffre l'intéressée ne constituent pas un obstacle d'ordre médical insurmontable à l'exécution du renvoi qui justifierait qu'une mesure de substitution à dite exécution soit ordonnée. A cet égard, il est rappelé que la péjoration d'un état de santé psychique en raison d'un stress lié à la perspective - plus ou moins imminente - d'un renvoi constitue une réaction couramment observée chez des personnes dont la demande de protection a été rejetée, sans qu'il faille pour autant y voir un obstacle sérieux à l'exécution du renvoi.</w:t>
      </w:r>
    </w:p>
    <w:p>
      <w:r>
        <w:rPr>
          <w:b/>
        </w:rPr>
        <w:t>E. 5.5.3</w:t>
      </w:r>
    </w:p>
    <w:p>
      <w:r>
        <w:t>Quant à l'exacerbation chez la recourante de son état clinique actuel avec augmentation du risque d'un passage à l'acte autoagressif, en cas de renvoi, il convient de relever que seule une mise en danger qui présente des formes concrètes doit être prise en considération ; si les tendances suicidaires s'accentuaient dans le cadre de l'exécution forcée de la mesure, les autorités devraient y remédier au moyen de mesures médicamenteuses ou psychothérapeutiques adéquates, de façon à exclure un danger concret de dommages à la santé (cf. notamment arrêt D - 6840/2006 du 11 mai 2007 consid. 8.5, arrêt D - 4455/2006 du 16 juin 2008 consid. 6.5.3, arrêt D - 2049/2008 du 31juillet 2008 consid. 5.2.3 [p. 13] ; cf. aussi arrêt non publié du Tribunal fédéral du 1er avril 1996 dans la cause T.2A.167/1996, cité par THOMAS HUGI YAR, Zwangsmassnahmen im Ausländerrecht, in Ausländerrecht, Handbücher für die Anwaltspraxis, tome VIII, Bâle, Genève et Munich 2002, n. 7.119, p. 315, note 266). En l'occurrence, si la recourante a pu présenter sporadiquement des idées suicidaires, il convient de relever qu'elles étaient en lien étroit avec la situation de certains de ses enfants ou de ses relations avec eux. Les troubles du comportement qu'aurait présentés la fille de la recourante, I._______, arrivée en Suisse quelques mois après elle, ont généré des conflits entre la fille et ses parents, rendant nécessaire l'hospitalisation de l'intéressée en milieu psychiatrique du 24 décembre 2006 au 16 janvier 2007, celle-ci présentant alors des idées suicidaires. Il sied en outre de relever que depuis lors, la fille de la recourante a quitté le domicile familial pour vivre dans un centre pour réfugiés. Une nouvelle hospitalisation, non volontaire, du 13 au 21 mars 2007, a également été rendue nécessaire en raison d'idées suicidaires présentées par l'intéressée en lien avec une forte anxiété au sujet de l'une de ses filles restée au Congo et malade du paludisme. Il ne ressort pas du dossier que la recourante ait présenté d'idées suicidaires en dehors de ces deux événements.</w:t>
      </w:r>
    </w:p>
    <w:p>
      <w:r>
        <w:rPr>
          <w:b/>
        </w:rPr>
        <w:t>E. 5.5.4</w:t>
      </w:r>
    </w:p>
    <w:p>
      <w:r>
        <w:t>A l'instar de l'ODM dans sa décision du 7 février 2008, le Tribunal constate que l'état dépressif de la recourante est principalement dû à ses préoccupations relatives à la situation de ses enfants restés au pays. En effet, il convient de relever que les rapports médicaux des 14 juin 2007 et 15 janvier 2008 mentionnaient déjà que la patiente ne présentait pas d'idées suicidaires, ni de délire ou encore d'hallucination, mais que la dépression était principalement entretenue par le fait de rester séparée de ses enfants et l'impossibilité de trouver un travail pour les aider financièrement. Le rapport médical du 16 novembre 2009 va également dans le même sens. Certes, l'état de la patiente a nécessité quatre hospitalisations en milieu psychiatrique entre son arrivée en Suisse en mai 2005 et mars 2007, ainsi que des prises en charge sous forme de nuits en milieu semi-hospitalier dans [dénomination de la structure hospitalières] entre le 19 novembre 2007 et le 8 septembre 2008, sans toutefois que leur nombre exact soit précisé. Elles ont néanmoins toujours été liées à des événements ayant trait principalement à des questions familiales (problèmes relationnels avec sa fille I._______ et sort de ses autres enfants restés en RDC). Ainsi, vu le caractère réactionnel à ces problèmes des troubles psychiques qui conduisent à ces mesures médicales, les hospitalisations et les nuits en [dénomination de la structure hospitalière] ne sauraient en tant que telles justifier une admission provisoire en Suisse. Si des symptômes d'allure psychotique devaient réapparaître lors d'une décompensation, ils pourraient être traités tant à C._______ [ville de RDC] qu'en Suisse. Au demeurant, ces symptômes passagers n'ont en l'occurrence pas été jugés suffisamment graves par les médecins pour qu'ils soient considérés comme un trouble à part entière.</w:t>
      </w:r>
    </w:p>
    <w:p>
      <w:r>
        <w:rPr>
          <w:b/>
        </w:rPr>
        <w:t>E. 5.5.5</w:t>
      </w:r>
    </w:p>
    <w:p>
      <w:r>
        <w:t>En cas de retour dans son pays, la recourante pourra à nouveau avoir accès à des traitements et des médicaments. En effet, s'agissant de la disponibilité des traitements en RDC, et selon les informations dont dispose le Tribunal, le Centre Neuro-Psycho-Pathologique (CNPP) du Mont Amba, à Kinshasa, et le centre TELEMA, notamment, offrent à tout le moins des traitements et des suivis psychologiques et psychiatriques de base et courants (cf. notamment ALEXANDRA GEISER, Organisation suisse d'aide aux réfugiés [OSAR], "DRC : Psychiatrische Versorgung, Auskunft des SFH-Länderanalyse", Berne, 10 juin 2009, p. 2). En l'espèce, les maux dont souffre l'intéressée peuvent être traités au Congo, en particulier à Kinshasa, d'où elle provient. A cet égard, la recourante a déclaré avoir été traitée dans cette ville pour des troubles mentaux ; elle a en particulier été hospitalisée dans un cabinet lié au CNPP durant vingt jours, et elle a eu des consultations chez un psychiatre, qui lui prescrivait des médicaments (cf. pv aud. du 25 mai 2005, p. 2 ; pv aud. du 22 juin 2005, p. 12 à 15). Des médicaments analogues à ceux qui sont prescrits en Suisse y sont disponibles et les médicaments européens peuvent être obtenus depuis l'Europe dans quelques grandes pharmacies de Kinshasa. Au surplus, contrairement à ce qui est indiqué dans le rapport du CIREC du 14 décembre 2009 fourni par la recourante, les médicaments dont la recourante bénéficie actuellement en Suisse (Surmontil, Xanax, Voltarène retard, Trileptal et Prazine) sont tous disponibles à Kinshasa, pour un prix moyen allant de EUR 3.00 à EUR 22.00. Si besoin était, la recourante pourrait également avoir accès aux soins nécessaires concernant le traitement du fibrome utérin. Au demeurant, il convient de rappeler que conformément à la jurisprudence en la matière déjà citée, la médication délivrée dans le pays d'origine peut être considérée comme adéquate, même si elle n'atteint pas un standard aussi performant que les traitements délivrés en Suisse.</w:t>
      </w:r>
    </w:p>
    <w:p>
      <w:r>
        <w:rPr>
          <w:b/>
        </w:rPr>
        <w:t>E. 5.5.6</w:t>
      </w:r>
    </w:p>
    <w:p>
      <w:r>
        <w:t>La recourante pourra trouver le financement des soins nécessaires. L'autorité de céans relève en effet qu'elle a suivi une longue scolarité et fréquenté des cours et ateliers en Suisse dès 2006, ce qui lui a permis d'obtenir un emploi en qualité d'aide soignante non qualifiée remplaçante dans un établissement médico-social (EMS), depuis octobre 2008. Cela démontre non seulement que son état de santé s'est amélioré, mais aussi qu'il lui permet de travailler. L'intéressée a par ailleurs régulièrement travaillé comme commerçante, en tenant un kiosque, dans son pays d'origine, entre le moment où son mari a quitté celui-ci en 1999 et celui où elle-même est arrivée en Suisse en mai 2005. Elle a pu, grâce à cette activité, en partie à tout le moins, financer les soins et médicaments qui lui ont été nécessaires avant sa venue en Suisse. Dès lors, on peut exiger d'elle qu'elle reprenne une activité une fois rentrée dans son pays. Comme son fils B._______, elle pourra également compter sur le soutien de son mari, dont le recours est rejeté par arrêt de ce jour dans la procédure qui le concerne (cause D - 4897/2006) et qui pourra reprendre une activité lucrative dans leur pays d'origine, si ce n'est dans le commerce de diamants comme antérieurement à son départ du Congo (Kinshasa), à tout le moins dans une activité correspondant aux expériences professionnelles acquises dans son pays et en Suisse (notamment dans la restauration). L'époux a en effet déjà été en mesure de faire vivre sa famille dans son pays d'origine durant plusieurs années, grâce au fruit de son travail. Selon ses déclarations, il a fait des études littéraires et a été diacre en RDC. L'intéressée et sa famille pourront enfin compter sur le soutien des personnes, en particulier des membres de leur paroisse, qui leur sont venues en aide tant pour financer leurs voyages respectifs que pour assumer la prise en charge des (...) enfants restés au pays après le départ de la recourante pour la Suisse en mai 2005.</w:t>
      </w:r>
    </w:p>
    <w:p>
      <w:r>
        <w:rPr>
          <w:b/>
        </w:rPr>
        <w:t>E. 5.5.7</w:t>
      </w:r>
    </w:p>
    <w:p>
      <w:r>
        <w:t>Cela étant, il convient de rappeler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matière d'exécution du renvoi (cf. dans ce sens JICRA 2005 n° 24 consid. 10.1 p. 215 et JICRA 2003 n° 24 consid. 5e p. 159). Si le Tribunal n'entend pas minimiser les difficultés initiales auxquelles la recourante, son mari, ainsi que leur fille et leur fils, pourraient se trouver confrontés à leur retour à C._______ [ville de RDC], il n'en demeure pas moins qu'ils auront les moyens humains et financiers de les surmonter. La recourante aura en outre la possibilité de demander une aide au retour (art. 93 LAsi et 73ss de l'ordonnance 2 du 11 août 1999 sur l'asile relativement au financement [OA 2, RS 142.312]), ainsi que de préparer, avec l'aide de ses médecins, la suite des traitements qui lui seraient encore nécessaires une fois rentrée dans son pays d'origine.</w:t>
      </w:r>
    </w:p>
    <w:p>
      <w:r>
        <w:rPr>
          <w:b/>
        </w:rPr>
        <w:t>E. 5.5.8</w:t>
      </w:r>
    </w:p>
    <w:p>
      <w:r>
        <w:t>Un retour au Congo (Kinshasa) permettra enfin à la recourante de retrouver ses enfants, dont la séparation est la source principale de ses angoisses et de ses problèmes psychiques dans leur ensemble. Retrouver ses enfants et reprendre une vie commune avec eux devraient ainsi entraîner des suites positives tant sur sa situation de vie que sur sa santé psychique.</w:t>
      </w:r>
    </w:p>
    <w:p>
      <w:r>
        <w:rPr>
          <w:b/>
        </w:rPr>
        <w:t>E. 5.6</w:t>
      </w:r>
    </w:p>
    <w:p>
      <w:r>
        <w:t>En ce qui concerne le cadet des enfants du couple, B._______, né en (...), arrivé en Suisse au début de l'année 2009, il a expressément précisé n'avoir pas de motifs d'asile, mais avoir voulu rejoindre ses parents. Il n'a vécu que quelques mois en Suisse et n'est pas atteint par des problèmes de santé particuliers. Il se trouve encore à un âge où les relations essentielles se vivent dans le giron familial et est ainsi fortement imprégné de la culture et du mode de vie de ses parents et de son pays d'origine, ce qui n'a pas permis une imprégnation forte et durable du mode de vie et du contexte culturel helvétique (cf. notamment arrêt du Tribunal D - 6306/2006 du 9 juillet 2008 consid. 7.4.3). Ainsi, rien ne permet de supposer qu'il pourrait avoir des difficultés de réintégration dans sa région d'origine. Le bien de l'enfant ne s'oppose dès lors pas à son retour au Congo (Kinshasa).</w:t>
      </w:r>
    </w:p>
    <w:p>
      <w:r>
        <w:rPr>
          <w:b/>
        </w:rPr>
        <w:t>E. 5.7</w:t>
      </w:r>
    </w:p>
    <w:p>
      <w:r>
        <w:t>Partant, l'exécution du renvoi est raisonnablement exigible (art. 44 al. 2 LAsi et 83 al. 4 LEtr).</w:t>
      </w:r>
    </w:p>
    <w:p>
      <w:r>
        <w:rPr>
          <w:b/>
        </w:rPr>
        <w:t>E. 6</w:t>
      </w:r>
    </w:p>
    <w:p>
      <w:r>
        <w:t>L'exécution du renvoi est enfin possible, (cf. art. 44 al. 2 LAsi et 83 al. 2 LEtr ; JICRA 2006 n° 15 consid. 3 p. 163ss, JICRA 2000 n° 16 consid. 7c p. 146ss et JICRA 1997 n° 27 consid. 4a et b p. 207s., et jurisp. cit.), dès lors qu'elle ne se heurte pas à des obstacles insurmontables d'ordre technique ou pratique. Il incombe à la recourante d'entreprendre toutes les démarches nécessaires pour obtenir les documents lui permettant de retourner dans son pays d'origine (art. 8 al. 4 LAsi).</w:t>
      </w:r>
    </w:p>
    <w:p>
      <w:r>
        <w:rPr>
          <w:b/>
        </w:rPr>
        <w:t>E. 7</w:t>
      </w:r>
    </w:p>
    <w:p>
      <w:r>
        <w:t>Il s'ensuit que le recours doit être rejeté.</w:t>
      </w:r>
    </w:p>
    <w:p>
      <w:r>
        <w:rPr>
          <w:b/>
        </w:rPr>
        <w:t>E. 8</w:t>
      </w:r>
    </w:p>
    <w:p>
      <w:r>
        <w:t>L'assistance judiciaire partielle ayant été accordée à la recourante par décision incidente du 27 mars 2008, il n'y a pas lieu de percevoir les frais de procédure consécutifs au rejet de son recours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