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D-15/2022 vom 13. Januar 2025</w:t>
      </w:r>
    </w:p>
    <w:p>
      <w:r>
        <w:t>Bundesverwaltungsgericht, 2025-01-13, FR</w:t>
      </w:r>
    </w:p>
    <w:p>
      <w:r>
        <w:rPr>
          <w:b/>
        </w:rPr>
        <w:t xml:space="preserve">Quelle: </w:t>
      </w:r>
      <w:r>
        <w:t>https://mcp.opencaselaw.ch/entscheid/bvger_D-15_2022</w:t>
      </w:r>
    </w:p>
    <w:p>
      <w:r>
        <w:t>FR: TAF D-15/2022 du 13 janvier 2025</w:t>
      </w:r>
    </w:p>
    <w:p>
      <w:r>
        <w:t>IT: TAF D-15/2022 del 13 gennaio 2025</w:t>
      </w:r>
    </w:p>
    <w:p>
      <w:pPr>
        <w:pStyle w:val="Heading2"/>
      </w:pPr>
      <w:r>
        <w:t>Regeste</w:t>
      </w:r>
    </w:p>
    <w:p>
      <w:r>
        <w:t>Asile et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du SEM en matière d'asile peuvent être contestées, par renvoi de l'art. 105 LAsi (RS 142.31),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w:t>
      </w:r>
    </w:p>
    <w:p>
      <w:r>
        <w:rPr>
          <w:b/>
        </w:rPr>
        <w:t>E. 1.2</w:t>
      </w:r>
    </w:p>
    <w:p>
      <w:r>
        <w:t>Les intéressés ont qualité pour recourir (art. 48 al. 1 PA). Présenté dans la forme (art. 52 al. 1 PA) et le délai (art. 108 al. 2 LAsi) prescrits par la loi, le recours est recevable.</w:t>
      </w:r>
    </w:p>
    <w:p>
      <w:r>
        <w:rPr>
          <w:b/>
        </w:rPr>
        <w:t>E. 1.3</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il examine en sus le grief d'inopportunité (art. 112 al. 1 LEI [RS 142.20] en relation avec l'art. 49 PA ; cf. ATAF 2014/26 consid. 5).</w:t>
      </w:r>
    </w:p>
    <w:p>
      <w:r>
        <w:rPr>
          <w:b/>
        </w:rPr>
        <w:t>E. 1.4</w:t>
      </w:r>
    </w:p>
    <w:p>
      <w:r>
        <w:t>N'étant pas lié par les motifs invoqués à l'appui du recours (art. 62 al. 4 PA), ni par les considérants de la décision attaquée, le Tribunal peut admettre ou rejeter le pourvoi pour d'autres motifs que ceux invoqués (cf. Madeleine Hirsig-Vouilloz, in Commentaire romand, Loi fédérale sur la procédure administrative, 2024, art. 62 PA No 40).</w:t>
      </w:r>
    </w:p>
    <w:p>
      <w:r>
        <w:rPr>
          <w:b/>
        </w:rPr>
        <w:t>E. 1.5</w:t>
      </w:r>
    </w:p>
    <w:p>
      <w:r>
        <w:t>De même, il prend en considération l'état de fait et de droit existant au moment où il statue (cf. ATAF 2012/21 consid. 5. et réf. cit.), tenant notamment compte de la situation prévalant au moment de l'arrêt pour déterminer le bien-fondé - ou non - des craintes alléguées d'une persécution future (cf. ATAF 2010/57 consid. 2.6 et réf. cit.).</w:t>
      </w:r>
    </w:p>
    <w:p>
      <w:r>
        <w:rPr>
          <w:b/>
        </w:rPr>
        <w:t>E. 2.1</w:t>
      </w:r>
    </w:p>
    <w:p>
      <w:r>
        <w:t>La Suisse accorde l'asile aux réfugiés sur demande, conformément aux dispositions de la présente loi. L'asile comprend la protection et le statut accordés en Suisse à des personnes en Suisse en raison de leur qualité de réfugié. Il inclut le droit de résider en Suisse (art. 2 LAsi).</w:t>
      </w:r>
    </w:p>
    <w:p>
      <w:r>
        <w:rPr>
          <w:b/>
        </w:rPr>
        <w:t>E. 2.2</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5.6).</w:t>
      </w:r>
    </w:p>
    <w:p>
      <w:r>
        <w:rPr>
          <w:b/>
        </w:rPr>
        <w:t>E. 2.3</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et réf. cit.).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 2010/44 consid. 3.3 et 3.4).</w:t>
      </w:r>
    </w:p>
    <w:p>
      <w:r>
        <w:rPr>
          <w:b/>
        </w:rPr>
        <w:t>E. 2.4</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w:t>
      </w:r>
    </w:p>
    <w:p>
      <w:r>
        <w:t>En l'espèce, force est de constater que les déclarations des recourants ne satisfont pas aux conditions requises pour la reconnaissance de la qualité de réfugié selon l'art. 3 LAsi.</w:t>
      </w:r>
    </w:p>
    <w:p>
      <w:r>
        <w:rPr>
          <w:b/>
        </w:rPr>
        <w:t>E. 3.1</w:t>
      </w:r>
    </w:p>
    <w:p>
      <w:r>
        <w:t>D'abord, le souhait d'obtenir des soins de santé en faveur de A._______ suite à son AVC ne saurait être considéré comme pertinent en matière d'asile. Ce motif ne permet en effet, par nature, pas d'envisager que les recourants soient exposés à de sérieux préjudices ou craignent à juste titre de l'être pour l'un de ceux exhaustivement énumérés à l'art. 3 LAsi, à savoir la race, la religion, la nationalité, l'appartenance à un groupe social déterminé ou les opinions politiques (cf. Organisation suisse d'aide aux réfugiés [OSAR], Manuel de la procédure d'asile et de renvoi, 3e éd. 2022, p. 204 ; Manuel Asile et retour du SEM, Article D1 La qualité de réfugié, ch. 2.4 p. 10).</w:t>
      </w:r>
    </w:p>
    <w:p>
      <w:r>
        <w:rPr>
          <w:b/>
        </w:rPr>
        <w:t>E. 3.2</w:t>
      </w:r>
    </w:p>
    <w:p>
      <w:r>
        <w:t>Ensuite, pour appuyer leurs motifs d'asile, les recourants ont relevé avoir appris par une ancienne collègue de travail de l'intéressée que deux personnes, probablement membres du KBG, se seraient rendues sur le lieu de travail de celle-ci afin d'obtenir des renseignements la concernant (cf. procès-verbal d'audition [ci-après : p.-v.] du 9 octobre 2020, Q41 p. 10). De jurisprudence constante, le fait d'apprendre par des tiers que l'on serait recherché ou que l'on ferait l'objet de menaces ou encore de mesures d'intimidation ne permet pas d'admettre la réalité de ce genre d'événements et d'en déduire que la personne serait exposée à une persécution au sens de l'art. 3 LAsi (cf. arrêt du Tribunal D-3523/2020 du 19 septembre 2024 consid. 3.3.1 et réf. cit.). Quoi qu'il en soit, ce seul événement, à le supposer avéré, ne permet aucunement d'en inférer qu'ils risqueraient de subir une persécution pertinente en matière d'asile, en cas de retour en Bélarus. B._______ a en effet uniquement supposé qu'elle serait peut-être convoquée en vue d'être interrogée ou encore qu'elle risquerait de perdre sa retraite et de voir ses biens confisqués, ne sachant elle-même pas vraiment ce qu'il l'attendrait à ce moment-là (cf. p.-v. du 9 octobre 2020, Q44 p. 8). De même, elle n'a pas indiqué que la femme du frère de sa belle-fille, qui s'était retrouvée prétendument dans la même situation qu'elle avait rencontré d'autres problèmes particuliers que le simple interrogatoire mené à son retour du pays (cf. p.-v. du 9 octobre 2020, Q41 p. 7). Les recourants ont par ailleurs indiqué n'avoir jamais rencontré de problèmes avec les autorités bélarusses, avant leur départ courant février 2020 (cf. p.-v. du 9 octobre 2020, Q45 p. 8). Au demeurant, le prétendu passage dans la clandestinité du fils des recourants, après son licenciement pour avoir participé à des manifestations pacifiques en Bélarus, puis la prise de son nouveau domicile en Géorgie ne concerne pas leur situation personnelle et ne saurait en tout état de cause être pertinent.</w:t>
      </w:r>
    </w:p>
    <w:p>
      <w:r>
        <w:rPr>
          <w:b/>
        </w:rPr>
        <w:t>E. 3.3</w:t>
      </w:r>
    </w:p>
    <w:p>
      <w:r>
        <w:t>Enfin, le simple fait d'avoir déposé une demande d'asile à l'étranger n'est en soi pas suffisant pour démontrer un risque de persécution future en cas de retour dans l'Etat d'origine. Comme indiqué auparavant, les recourants ont avant tout déposé une demande d'asile afin que A._______ puisse bénéficier de soins médicaux après son AVC. Rien n'amène donc à conclure qu'ils seraient vus, à leur retour en Bélarus, comme des traîtres à la nation. Le document de l'OSAR du 6 octobre 2021 (cf. let. Q.), selon lequel il est selon la pratique actuelle possible qu'une personne ayant demandé l'asile dans un autre Etat soit arrêtée en Bélarus pour ce motif, ne permet pas non plus, dans le cas d'espèce et au vu en particulier des circonstances spécifiques entourant le départ des recourants du Bélarus (cf. consid. 3.1 et 3.2), la remise en cause de cette appréciation.</w:t>
      </w:r>
    </w:p>
    <w:p>
      <w:r>
        <w:rPr>
          <w:b/>
        </w:rPr>
        <w:t>E. 4</w:t>
      </w:r>
    </w:p>
    <w:p>
      <w:r>
        <w:t>Il s'ensuit que le recours doit être rejeté, en tant qu'il conteste la non-reconnaissance de la qualité de réfugié et le refus de l'asile.</w:t>
      </w:r>
    </w:p>
    <w:p>
      <w:r>
        <w:rPr>
          <w:b/>
        </w:rPr>
        <w:t>E. 5</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83 LEI.</w:t>
      </w:r>
    </w:p>
    <w:p>
      <w:r>
        <w:rPr>
          <w:b/>
        </w:rPr>
        <w:t>E. 5.2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[RS 0.101]).</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5.4</w:t>
      </w:r>
    </w:p>
    <w:p>
      <w:r>
        <w:t>L'exécution n'est pas possible lorsque l'étranger ne peut pas quitter la Suisse pour son Etat d'origine, son Etat de provenance ou un Etat tiers, ni être renvoyé dans un de ces Etats (art. 83 al. 2 LEI).</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Comme exposé plus haut, les recourants n'ont pas rendu vraisemblable qu'en cas de retour dans leur pays d'origine, ils seraient exposés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Sous l'angle médical, selon la jurisprudence de la CourEDH, le retour forcé d'une personne touchée dans sa santé n'est susceptible de constituer une violation de l'art. 3 CEDH que si elle se trouve à un stade avancé et terminal de sa maladie, au point que sa mort apparaît comme une perspective proche (cf. CourEDH, arrêts A.S. c. Suisse du 30 juin 2015, n° 39350/13, par. 31 ss ; S.J. c. Belgique du 27 février 2014, n° 70055/10, par. 119-120 ; N. c. Royaume Uni du 27 mai 2008, n° 26565/05, par. 42 ss) ou lorsqu'il existe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[GC] du 13 décembre 2016, n° 41738/10, par. 183).</w:t>
      </w:r>
    </w:p>
    <w:p>
      <w:r>
        <w:rPr>
          <w:b/>
        </w:rPr>
        <w:t>E. 6.5</w:t>
      </w:r>
    </w:p>
    <w:p>
      <w:r>
        <w:t>En l'occurrence, les intéressés n'ont présenté aucun élément concret et sérieux permettant d'admettre qu'il serait exposé en Bélarus à des traitements inhumains ou dégradants (art. 3 CEDH et 3 Conv. torture). Quant aux troubles médicaux dont souffre A._______, ils n'apparaissent pas d'une gravité telle que l'exécution de son renvoi dans son pays serait illicite au regard de l'art. 3 CEDH.</w:t>
      </w:r>
    </w:p>
    <w:p>
      <w:r>
        <w:rPr>
          <w:b/>
        </w:rPr>
        <w:t>E. 6.6</w:t>
      </w:r>
    </w:p>
    <w:p>
      <w:r>
        <w:t>Dès lors, l'exécution du renvoi des recourants sous forme de refoulement ne transgresse aucun engagement de la Suisse relevant du droit international, de sorte qu'elle s'avère licite (art. 44 LAsi et 83 al. 3 LEI).</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7.3 - 7.10 ; 2011/50 consid. 8.1 8.3 et réf. cit.). Malgré sa formulation, l'art. 83 al. 4 LEI n'est pas une disposition potestative et ne confère pas à l'autorité de liberté d'appréciation (« Ermessen ») ; dans l'appréciation de l'inexigibilité de l'exécution du renvoi, elle dispose d'une marge d'appréciation (« Spielraum ») réduite au point qu'elle ne peut pas procéder à une pesée des intérêts dans le cas concret (cf. ATAF 2014/26 consid. 7.9 et 7.10). En revanche, elle doit tenir compte de l'appartenance à un groupe de personnes spécialement vulnérables, lesquelles peuvent être touchées, suivant leur situation économique, sociale ou de santé, par une mesure d'exécution de renvoi d'une manière plus importante qu'usuelle et, pour cette raison, concrètement mises en danger, en l'absence de circonstances individuelles favorables (cf. ATAF 2014/26 consid. 7.5 in fine et consid. 7.7.3).</w:t>
      </w:r>
    </w:p>
    <w:p>
      <w:r>
        <w:rPr>
          <w:b/>
        </w:rPr>
        <w:t>E. 7.2</w:t>
      </w:r>
    </w:p>
    <w:p>
      <w:r>
        <w:t>En outre, de jurisprudence constante, les difficultés socio-économiques auxquelles doit faire face la population locale ne suffisent pas en soi à réaliser une mise en danger concrète au sens de l'art. 83 al. 4 LEI (cf. ATAF 2010/41 consid. 8.3.6).</w:t>
      </w:r>
    </w:p>
    <w:p>
      <w:r>
        <w:rPr>
          <w:b/>
        </w:rPr>
        <w:t>E. 7.3</w:t>
      </w:r>
    </w:p>
    <w:p>
      <w:r>
        <w:t>En dépit des violences survenues dans le contexte des élections du mois d'août 2020 et la situation politique tendue dans le pays en lien avec ces événements, le Bélarus ne connaît pas actuellement une situation de guerre, de guerre civile ou de violence généralisée sur l'ensemble de son territoire, qui permettrait d'emblée et indépendamment des circonstances de chaque cas d'espèce, de présumer, à propos de tous les ressortissants de ce pays, l'existence d'une mise en danger concrète au sens de la disposition légale précitée (cf. arrêts du Tribunal D-5021/2022 du 14 juin 2023 consid. 9.2.2 ; E-104/2022 du 1er novembre 2022 consid. 10.2 et réf. cit.).</w:t>
      </w:r>
    </w:p>
    <w:p>
      <w:r>
        <w:rPr>
          <w:b/>
        </w:rPr>
        <w:t>E. 7.4</w:t>
      </w:r>
    </w:p>
    <w:p>
      <w:r>
        <w:t>Cela étant, il s'agit d'examiner si l'état de santé de A._______ est constitutif d'empêchement à l'exécution du renvoi. Ce dernier fait en substance valoir qu'un retour en Bélarus l'exposerait à une dégradation grave de son état de santé.</w:t>
      </w:r>
    </w:p>
    <w:p>
      <w:r>
        <w:rPr>
          <w:b/>
        </w:rPr>
        <w:t>E. 7.4.1</w:t>
      </w:r>
    </w:p>
    <w:p>
      <w:r>
        <w:t>L'exécution du renvoi des personnes en traitement médical en Suisse ne devient inexigible que dans la mesure où elles pourraient ne plus recevoir les soins essentiels garantissant des conditions minimales d'existence ; par soins essentiels, il faut entendre les soins de médecine générale et d'urgence absolument nécessaires à la garantie de la dignité humaine.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d'un étranger n'atteignent pas le standard élevé que l'on trouve en Suisse. Si les soins essentiels nécessaires peuvent être assurés dans le pays d'origine ou de provenance de la personne concernée, le cas échéant avec d'autres médications que celles prescrites en Suisse, l'exécution du renvoi dans l'un ou l'autre de ces pays sera raisonnablement exigible. Elle ne le sera plus, au sens de la disposition précitée, si, en raison de l'absence de possibilités de traitement adéquat, son état de santé se dégraderait très rapidement au point de conduire d'une manière certaine à la mise en danger concrète de sa vie ou à une atteinte sérieuse, durable et notablement plus grave de son intégrité physique ou psychique (cf. ATAF 2011/50 consid. 8.3 ; 2009/2 consid. 9.3.2, et réf. cit.).</w:t>
      </w:r>
    </w:p>
    <w:p>
      <w:r>
        <w:rPr>
          <w:b/>
        </w:rPr>
        <w:t>E. 7.4.2</w:t>
      </w:r>
    </w:p>
    <w:p>
      <w:r>
        <w:t>Il ressort des pièces figurant au dossier que A._______ se trouve en réadaptation neurologique des suites d'un AVC, dont les séquelles sont permanentes, sans amélioration envisageable ; une impotence définitive est également constatée, entraînant la nécessité de l'assistance d'une tierce personne pour réaliser les tâches quotidiennes. À cela s'ajoute, selon le dernier rapport médical actualisé, une aphasie complète, des douleurs neurogènes de l'hémi-corps droit ainsi que des troubles cognitifs dysexécutifs. Le Bélarus dispose des infrastructures médicales suffisantes permettant la prise en charge des affections susmentionnées dont souffre A._______ (cf., p. ex., arrêts du Tribunal D-790/2023 du 13 avril 2023 consid. 10.1 et 10.3 ; D-4290/2017 du 7 octobre 2021 p. 6 et réf. cit.). À cet égard, le SEM a encore relevé à juste titre que la ville de C._______ dispose de spécialistes nécessaires à son suivi ; en outre, il existe dans cette ville des institutions adaptées pour l'accueil de personnes souffrant d'une impotence complète ainsi que des aides à domicile. Les extraits du rapport de l'OSAR du 9 juin 2019 cités dans le recours (cf. let. Q.) ne modifient pas cette appréciation, ledit rapport étant antérieur aux recherches effectuées par le SEM. Quoi qu'il en soit, les recourants ne démontrent pas l'impossibilité d'une prise en charge médicale personnelle et adéquate dans leur Etat d'origine (cf. notamment arrêt du Tribunal D-6085/2019 et D-6087/2019 du 10 janvier 2020 consid. 7.5.2 et 7.5.3) ; le fait que la prise en charge médicale de A._______ en Bélarus puisse ne pas atteindre les standards qui prévalent en Suisse n'est pas déterminant (cf. ATAF 2011/50 consid. 8.3 et réf. cit.).</w:t>
      </w:r>
    </w:p>
    <w:p>
      <w:r>
        <w:rPr>
          <w:b/>
        </w:rPr>
        <w:t>E. 7.4.3</w:t>
      </w:r>
    </w:p>
    <w:p>
      <w:r>
        <w:t>A cela s'ajoute que A._______ pourra, si nécessaire, se constituer une réserve de médicaments avant son départ de Suisse et présenter au SEM, à l'issue de la présente procédure, une demande d'aide au retour, au sens de l'art. 93 LAsi, ainsi que, en particulier, une aide individuelle telle que prévue à l'al. 1 let. d de cette disposition et aux art. 73 ss de l'ordonnance 2 du 11 août 1999 sur l'asile relative au financement (OA 2 [RS 142.312]), afin d'obtenir une prise en charge des soins médicaux indispensables pour un laps de temps convenable.</w:t>
      </w:r>
    </w:p>
    <w:p>
      <w:r>
        <w:rPr>
          <w:b/>
        </w:rPr>
        <w:t>E. 7.4.4</w:t>
      </w:r>
    </w:p>
    <w:p>
      <w:r>
        <w:t>Les autorités cantonales chargées de l'exécution du renvoi sont invitées à vérifier, avant le départ, les modalités précises de celui-ci. Si le prénommé devait se trouver dans l'incapacité de voyager avec la seule présence de son épouse à ses côtés, il leur reviendrait alors de prévoir un accompagnement médical spécialisé.</w:t>
      </w:r>
    </w:p>
    <w:p>
      <w:r>
        <w:rPr>
          <w:b/>
        </w:rPr>
        <w:t>E. 7.4.5</w:t>
      </w:r>
    </w:p>
    <w:p>
      <w:r>
        <w:t>Au vu de ce qui précède, les troubles de A._______ ne sont pas de nature à empêcher l'exécution du renvoi.</w:t>
      </w:r>
    </w:p>
    <w:p>
      <w:r>
        <w:rPr>
          <w:b/>
        </w:rPr>
        <w:t>E. 7.4.6</w:t>
      </w:r>
    </w:p>
    <w:p>
      <w:r>
        <w:t>Les troubles de santé de B._______, soit de l'hypertension, des problèmes cardiaques et des problèmes d'estomac, ne sont pas non plus de nature à s'opposer à un retour en Bélarus, ce qu'elle ne prétend d'ailleurs pas.</w:t>
      </w:r>
    </w:p>
    <w:p>
      <w:r>
        <w:rPr>
          <w:b/>
        </w:rPr>
        <w:t>E. 7.5</w:t>
      </w:r>
    </w:p>
    <w:p>
      <w:r>
        <w:t>Il reste encore à examiner les autres facteurs découlant de la situation personnelle des recourants.</w:t>
      </w:r>
    </w:p>
    <w:p>
      <w:r>
        <w:rPr>
          <w:b/>
        </w:rPr>
        <w:t>E. 7.5.1</w:t>
      </w:r>
    </w:p>
    <w:p>
      <w:r>
        <w:t>Sous cet angle, ceux-ci affirment qu'aucun réseau social ne pourra leur venir en aide, une fois de retour en Bélarus ; ils font valoir que leur fils vit désormais en Géorgie et leur fille - au bénéfice d'un permis de séjour - se trouve toujours en Suisse.</w:t>
      </w:r>
    </w:p>
    <w:p>
      <w:r>
        <w:rPr>
          <w:b/>
        </w:rPr>
        <w:t>E. 7.5.2</w:t>
      </w:r>
    </w:p>
    <w:p>
      <w:r>
        <w:t>En l'espèce, les recourants ont travaillé pendant de nombreuses années et disposent désormais d'une rente de vieillesse. Leur réintégration sera facilitée, vu qu'ils sont propriétaires d'un logement à C._______. Leurs proches pourront en outre leur apporter un soutien certain, notamment financier, si cela devait s'avérer nécessaire, et ce même s'ils ne se trouvent pas en Bélarus. Ils pourront en effet faire appel à leur fille bénéficiant d'un permis de séjour en Suisse, ainsi qu'au soutien de leur fils habitant en Géorgie. En outre, la soeur de B._______ et son cercle familial se trouvent aussi à C._______ et pourront également les aider à se réinstaller. Rien ne permet donc d'affirmer que les intéressés se trouveront démunis en cas de retour en Bélarus.</w:t>
      </w:r>
    </w:p>
    <w:p>
      <w:r>
        <w:rPr>
          <w:b/>
        </w:rPr>
        <w:t>E. 7.6</w:t>
      </w:r>
    </w:p>
    <w:p>
      <w:r>
        <w:t>En conclusion, le renvoi des intéressés ne les met pas concrètement en danger, au sens de l'art. 83 al. 4 LEI. L'exécution du renvoi doit être considérée comme raisonnablement exigible.</w:t>
      </w:r>
    </w:p>
    <w:p>
      <w:r>
        <w:rPr>
          <w:b/>
        </w:rPr>
        <w:t>E. 8</w:t>
      </w:r>
    </w:p>
    <w:p>
      <w:r>
        <w:t>Enfin, les recourants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étant rappelé qu'ils sont tenus de collaborer à l'obtention de tels documents (art. 8 al. 4 LAsi). L'exécution du renvoi ne se heurte donc pas à des obstacles insurmontables d'ordre technique et s'avère également possible (cf. ATAF 2008/34 consid. 12).</w:t>
      </w:r>
    </w:p>
    <w:p>
      <w:r>
        <w:rPr>
          <w:b/>
        </w:rPr>
        <w:t>E. 9</w:t>
      </w:r>
    </w:p>
    <w:p>
      <w:r>
        <w:t>Dès lors,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10</w:t>
      </w:r>
    </w:p>
    <w:p>
      <w:r>
        <w:t>Avec le présent prononcé, la requête de dispense du paiement d'une avance de frais (art. 63 al. 4 PA) est sans objet.</w:t>
      </w:r>
    </w:p>
    <w:p>
      <w:r>
        <w:rPr>
          <w:b/>
        </w:rPr>
        <w:t>E. 11</w:t>
      </w:r>
    </w:p>
    <w:p>
      <w:r>
        <w:t>Vu l'issue du litige, il y a lieu de mettre les frais à la charge des recourants, conformément aux art. 63 al. 1 PA, 2 et 3 let. b du règlement du 21 février 2008 concernant les frais, dépens et indemnités fixés par le Tribunal administratif fédéral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