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D-1470/2021 vom 15. Mai 2025</w:t>
      </w:r>
    </w:p>
    <w:p>
      <w:r>
        <w:t>Bundesverwaltungsgericht, 2025-05-15, DE</w:t>
      </w:r>
    </w:p>
    <w:p>
      <w:r>
        <w:rPr>
          <w:b/>
        </w:rPr>
        <w:t xml:space="preserve">Quelle: </w:t>
      </w:r>
      <w:r>
        <w:t>https://mcp.opencaselaw.ch/entscheid/bvger_D-1470_2021</w:t>
      </w:r>
    </w:p>
    <w:p>
      <w:r>
        <w:t>FR: TAF D-1470/2021 du 15 mai 2025</w:t>
      </w:r>
    </w:p>
    <w:p>
      <w:r>
        <w:t>IT: TAF D-1470/2021 del 15 maggio 2025</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Am 1. März 2019 ist eine Teilrevision des AsylG in Kraft getreten (AS 2016 3101); für das vorliegende Verfahren gilt das bis zu diesem Zeit- punkt geltende Recht (vgl. Abs. 1 der Übergangsbestimmungen zur Ände- rung des AsylG vom 25. September 2015.</w:t>
      </w:r>
    </w:p>
    <w:p>
      <w:r>
        <w:rPr>
          <w:b/>
        </w:rPr>
        <w:t>E. 1.3</w:t>
      </w:r>
    </w:p>
    <w:p>
      <w:r>
        <w:t>Die Beschwerde ist frist- und formgerecht eingereicht (aArt. 108 Abs. 1 AsylG; Art. 105 AsylG i.V.m. Art. 37 VGG und Art. 52 Abs. 1 VwVG).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D-1470/2021 Seite 13</w:t>
      </w:r>
    </w:p>
    <w:p>
      <w:r>
        <w:rPr>
          <w:b/>
        </w:rPr>
        <w:t>E. 3.1.1</w:t>
      </w:r>
    </w:p>
    <w:p>
      <w:r>
        <w:t>In der Beschwerde wird eine Verletzung des Anspruchs auf Aktenein- sicht und der Aktenführungspflicht (und damit des rechtlichen Gehörs) gel- tend gemacht, welche zwingend die Aufhebung der angefochtenen Verfü- gung zur Folge habe. Das SEM habe mit der angefochtenen Verfügung lediglich Einsicht in die Titelseite des Beweismittelumschlags (vgl. Be- schwerde Art. 2) und mit Schreiben vom 5. März 2021 in gewisse, jedoch nicht alle Beweismittel gewährt (vgl. Beschwerde Art. 3 und 13). So sei etwa die Einsicht in die Akte A43/27 unvollständig ausgefallen (vgl. Be- schwerde Art. 14). Zudem seien die zugestellten Beweismittel nicht num- meriert, weshalb nicht möglich sei darzulegen, welche Beweismittel fehlen würden (vgl. Beschwerde Art. 4 ff.). Das SEM hätte sodann sämtliche Be- weismittel auf dem USB-Stick ausdrucken, nummerieren und würdigen müssen (vgl. Beschwerde Art. 7 f.). Des Weiteren habe sich die Vorinstanz in der Zwischenverfügung vom 20. Januar 2021 nicht mit den Anträgen um Akteneinsicht auseinandergesetzt. Insbesondere wiege schwer, dass in der Botschaftsanfrage und in der Botschaftsantwort Bezug auf Dokumente genommen worden sei, welche sich nicht im Beweismittelumschlag befin- den würden beziehungsweise in welche keine Einsicht gewährt worden sei (vgl. Beschwerde Art. 9 f.). Ebenso habe das SEM unterlassen, die mit Ein- gabe vom 1. Februar 2021 eingereichten Beweismittel in den Beweismit- telumschlag aufzunehmen (vgl. Beschwerde Art. 12). Schliesslich sei of- fensichtlich, dass das SEM Zugriff auf weitere Visumsakten gehabt haben müsse, in welche Einsicht zu gewähren sei. Die Beschwerdeführenden hät- ten nicht das ordentliche Visumsverfahren durchlaufen, weshalb die ent- sprechenden Akten von herausragender Bedeutung seien (vgl. Be- schwerde Art. 15 ff.).</w:t>
      </w:r>
    </w:p>
    <w:p>
      <w:r>
        <w:rPr>
          <w:b/>
        </w:rPr>
        <w:t>E. 3.1.2</w:t>
      </w:r>
    </w:p>
    <w:p>
      <w:r>
        <w:t>Mit Zwischenverfügung vom 18. Mai 2021 wurden diese Rügen be- handelt. Dabei wies der Instruktionsrichter das SEM an, die in der Sichtta- sche des N-Dossiers abgelegten Beweismittel zusätzlich in Kopieform im Beweismittelumschlag abzulegen, sämtliche sich dannzumal im Beweis- mittelcouvert befindlichen Beweismittel ins Beweismittelverzeichnis aufzu- nehmen und zu nummerieren sowie den Beschwerdeführenden Einsicht in das ergänzte Beweismittelverzeichnis und sämtliche Beweismittel gemäss besagtem Verzeichnis zu gewähren. Hingegen sei das SEM nicht verpflich- tet, auf elektronischen Datenträgern eingereichte Beweismittel auszudru- cken und zu nummerieren. Sodann hielt der Instruktionsrichter fest, die mit Eingabe vom 4. Januar 2021 beantragte und mit Eingabe vom 1. Februar 2021 bekräftigte Akteneinsicht sei zu jenem Zeitpunkt zu Recht</w:t>
      </w:r>
    </w:p>
    <w:p>
      <w:r>
        <w:t>D-1470/2021 Seite 14 unterblieben, da dies im Interesse der noch nicht abgeschlossenen amtli- chen Untersuchung gelegen habe und die Beschwerdeführenden ohne Weiteres zur Botschaftsanfrage und zum Botschaftsbericht hätten Stellung nehmen können. Im Weiteren sei das SEM nicht verpflichtet gewesen, die mit Eingabe vom 1. Februar 2021 eingereichten Beweismittel in den Be- weismittelumschlag aufzunehmen. Die Anträge auf Einsicht in die gesamte Akte A43/27 sowie auf Einsicht in die Visumsakten, auf deren Paginierung und Erfassung beziehungsweise auf deren Beizug wurden abgewiesen. Gleichzeitig wurde auch der Antrag auf Ansetzung einer angemessenen Frist zur Einreichung einer Beschwerdeergänzung abgewiesen (vgl. Sach- verhalt Bst. I). In der Folge stellte das SEM den Beschwerdeführenden das neu erstellte Beweismittelverzeichnis mit Kopien der darin befindlichen Do- kumente zu (vgl. Sachverhalt Bst. J). Die aus der unvollständig gewährten Akteneinsicht entstandene Verletzung des rechtlichen Gehörs ist demnach als geheilt zu betrachten. Inwiefern die erfolgte Heilung auf Beschwerde- ebene vorliegend relevant für den Kostenentscheid ist, ist im Kostenpunkt zu beurteilen (vgl. nachfolgend E. 13.2).</w:t>
      </w:r>
    </w:p>
    <w:p>
      <w:r>
        <w:rPr>
          <w:b/>
        </w:rPr>
        <w:t>E. 3.1.3</w:t>
      </w:r>
    </w:p>
    <w:p>
      <w:r>
        <w:t>Hinsichtlich der mitangefochtenen Zwischenverfügung vom 20. Ja- nuar 2021 ist somit festzuhalten, dass das SEM zu Recht mitteilte, der Rechtsvertreter werde zusammen mit dem Asylentscheid Einsicht in die übrigen Akten erhalten (vgl. vorstehend E. 3.1.2). Allerdings unterliess es die Vorinstanz, neben der Botschaftsanfrage vom 22. Juli 2020 und dem Botschaftsbericht vom 22. August 2020 (vgl. Sachverhalt Bst. D.a und D.b) die Ergänzung des Vertrauensanwalts vom 11. November 2020 (vgl. Sach- verhalt Bst. D.c) mitzusenden, was als Mangel zu qualifizieren ist. Dieser wurde mit der Gewährung der Akteneinsicht vom 5. März 2021 geheilt (vgl. Bst. F.b; vgl. zudem nachfolgend E. 3.2.2).</w:t>
      </w:r>
    </w:p>
    <w:p>
      <w:r>
        <w:rPr>
          <w:b/>
        </w:rPr>
        <w:t>E. 3.2.1</w:t>
      </w:r>
    </w:p>
    <w:p>
      <w:r>
        <w:t>Weiter werden eine Verletzung des Anspruchs auf rechtliches Gehör, der Begründungspflicht, der Abklärungspflicht und des Grundsatzes von Treu und Glauben gerügt. Das SEM habe es unterlassen, den Beschwer- deführenden das rechtliche Gehör zu den Einträgen die angebliche Aus- reise nach O._______ betreffend zu gewähren. Es gehe nicht an, dass sich das SEM in der Argumentation zentral auf die entsprechenden Stempel stütze, ohne die Gelegenheit zur Stellungnahme zu gewähren (vgl. Be- schwerde Art. 22 f.). Weiter habe das SEM bei der Gewährung des rechtli- chen Gehörs zur Botschaftsabklärung nicht präzisiert, dass es verstanden habe, dass sich die Person, welche den Botschaftsbericht verfasst habe, hinsichtlich der Identität des (…) P._______ geirrt habe. Es gehe nicht an,</w:t>
      </w:r>
    </w:p>
    <w:p>
      <w:r>
        <w:t>D-1470/2021 Seite 15 dass das SEM nicht kläre, welche Punkte unbestritten seien (vgl. Be- schwerde Art. 24). Sodann habe das SEM nur einen Bruchteil der detail- lierten Schilderungen des Beschwerdeführers über die erlittene schwerwie- gende Vorverfolgung wiedergegeben und gewürdigt. Diverse zentrale Sachverhaltselemente seien weder erwähnt noch gewürdigt und die Ent- führung minimisiert dargestellt worden. Dies wiege besonders schwer, da sich das SEM bei der Begründung der angeblichen Unglaubhaftigkeit auf mehrere Nebenpunkte beschränke (vgl. Beschwerde Art. 25 ff.). Zudem habe es die Vorinstanz unterlassen, die eingereichten Beweismittel voll- ständig zu würdigen. Insbesondere hätte das SEM detailliert ausführen müssen, weshalb die Beweismittel zur Taufe, dem Kernvorbringen der Asylgründe, nichts an der Argumentation ändern würden (vgl. Beschwerde Art. 33 ff.).</w:t>
      </w:r>
    </w:p>
    <w:p>
      <w:r>
        <w:rPr>
          <w:b/>
        </w:rPr>
        <w:t>E. 3.2.2</w:t>
      </w:r>
    </w:p>
    <w:p>
      <w:r>
        <w:t>Der Umstand, dass das SEM in seinen – mitangefochtenen – Zwi- schenverfügungen vom 23. Dezember 2020 und 20. Januar 2021 die Prä- zisierung des Vertrauensanwalts der Schweizerischen Botschaft in Tehe- ran vom 11. November 2020 zur Identität des (…) P._______ inhaltlich nicht erwähnte beziehungsweise nicht mitsandte, stellt in der Tat eine Un- terlassung dar. Ein Nachteil ist den Beschwerdeführenden mit Ausnahme des Aufwandes für die teilweise unnötigen Ausführungen in der Eingabe vom 1. Februar 2021 jedoch nicht entstanden. Im Übrigen gewährte das SEM am 5. März 2021 (unter anderem) Einsicht in die genannte Ergänzung des Vertrauensanwalts (vgl. Sachverhalt Bst. F; vgl. SEM-act. A44/4). Die- ser verspätet gewährten Akteneinsicht in die Akte A44/4 beziehungsweise dem unnötigen Aufwand des Rechtsvertreters ist im Kostenpunkt Rech- nung zu tragen (vgl. nachfolgend E. 13.2).</w:t>
      </w:r>
    </w:p>
    <w:p>
      <w:r>
        <w:rPr>
          <w:b/>
        </w:rPr>
        <w:t>E. 3.2.3</w:t>
      </w:r>
    </w:p>
    <w:p>
      <w:r>
        <w:t>Im Übrigen trifft zwar zu, dass das SEM den Beschwerdeführenden im Rahmen des vorinstanzlichen Verfahrens keine Kopien der Reisepässe aushändigte. Jedoch führte es in seiner Zwischenverfügung vom 23. De- zember 2020 an, die Beschwerdeführenden seien «nach diesen Angriffen aus Angst zuerst nach I._______ gegangen und seien anschliessend mit dem Flugzeug nach Q._______ ausgereist» (vgl. SEM-act. A45/2 und Sachverhalt Bst. D.d). Den Beschwerdeführenden wurde demnach Gele- genheit gegeben, sich in ihrer Stellungnahme zum rechtlichen Gehör vom 1. Februar 2021 zu diesem Sachverhaltselement zu äussern, wovon sie nicht Gebrauch machten (vgl. SEM-act. A51/22 und Sachverhalt Bst. D.g). Zudem wurde ihnen im Rahmen des vorliegenden Verfahrens Einsicht in die Kopien der Reisepässe gewährt (vgl. Sachverhalt Bst. J). Im Weiteren hat das SEM die wesentlichen Sachverhaltsaspekte berücksichtigt und in</w:t>
      </w:r>
    </w:p>
    <w:p>
      <w:r>
        <w:t>D-1470/2021 Seite 16 genügender Ausführlichkeit und Begründungsdichte dargelegt, von wel- chen Überlegungen es sich hat leiten lassen. Auch geht aus der Begrün- dung der Verfügung hervor, dass die Vorinstanz die eingereichten Beweis- mittel würdigte. Nachdem das SEM die Vorbringen zur Vorverfolgung zwar als unglaubhaft qualifizierte, die Taufe der Beschwerdeführenden im Irak jedoch nicht in Frage stellte, erschliesst sich nicht, inwiefern es weiter auf die diesbezüglichen Beweismittel hätte eingehen müssen. Schliesslich ist darauf hinzuweisen, dass sich aus dem blossen Umstand, dass die Be- schwerdeführenden beziehungsweise ihr Rechtsvertreter die Auffassung des SEM nicht teilen, keine formelle Rechtsverletzung ableiten lässt. Ob die Beurteilung des SEM zutrifft, ist eine Frage der materiellen Würdigung der Sache (vgl. nachfolgend E. 5).</w:t>
      </w:r>
    </w:p>
    <w:p>
      <w:r>
        <w:rPr>
          <w:b/>
        </w:rPr>
        <w:t>E. 3.3.1</w:t>
      </w:r>
    </w:p>
    <w:p>
      <w:r>
        <w:t>Sodann wird eine unvollständige beziehungsweise unrichtige Erstel- lung des rechtserheblichen Sachverhalts gerügt. Die Dolmetscherin an der BzP sei Afghanin gewesen und es sei zu Übersetzungsschwierigkeiten und zahlreichen unangenehmen Momenten gekommen. Der Dolmetscherin sei es unangenehm gewesen, über die Konversion und die Verfolgung der Konvertiten zu sprechen. Die gereizte Stimmung gehe aus den Akten her- vor. Der Zeitdruck habe dazu geführt, dass der Beschwerdeführer gedrängt worden sei, nicht über die Kausalitäten der Verfolgung, sondern über die genauen Daten zu sprechen. Auch habe das SEM nicht gewürdigt, dass die Beschwerdeführenden geschildert hätten, psychisch angeschlagen zu sein. Sodann wiege besonders schwer, dass die BzP – durch eine afgha- nische Dolmetscherin – auf Farsi durchgeführt worden sei, obwohl die Be- schwerdeführenden angegeben hätten, Kurdisch sei ihre Muttersprache. Sie hätten nach Erhalt der Vorladung für die Anhörungen dem SEM ihren ausdrücklichen Wunsch, dass nicht mehr dieselbe afghanische Dolmet- scherin beigezogen werde, mitteilen lassen, welchem Antrag stattgegeben worden sei. Jedoch habe die Beschwerdeführerin ausdrücklich eine weib- liche Dolmetscherin verlangt, da es ihr schwer falle, sich gegenüber einem Mann vollumfänglich zu äussern, zumal die gegen sie gerichtete Vorge- hensweise geschlechtsspezifischer Art gewesen sei. Sie habe beim Angriff der Islamisten ihr Kind verloren. Trotz entsprechender Zusicherungen durch das SEM habe bei der Anhörung ein Mann übersetzt. Im Weiteren seien die Anhörungen erst rund zwei Jahre nach der BzP durchgeführt wor- den. Es gehe nicht an, dass das SEM das Verfahren jahrelang verschleppe und anschliessend Widersprüche konstruiere. Die Anhörung des Be- schwerdeführers habe mit beinahe zehn Stunden zudem viel zu lange ge- dauert. Es hätte sich aufgedrängt, die Anhörung viel früher zu beenden und</w:t>
      </w:r>
    </w:p>
    <w:p>
      <w:r>
        <w:t>D-1470/2021 Seite 17 an einem anderen Tag fortzusetzen. Auch wiege schwer, dass der Be- schwerdeführer am 18. Juni 2019 erst mehrere Stunden nach Beginn der Anhörung Gelegenheit hatte, seine Asylgründe vorzubringen (vgl. Be- schwerde Art. 39 ff.).</w:t>
      </w:r>
    </w:p>
    <w:p>
      <w:r>
        <w:rPr>
          <w:b/>
        </w:rPr>
        <w:t>E. 3.3.2</w:t>
      </w:r>
    </w:p>
    <w:p>
      <w:r>
        <w:t>Diese Rügen erweisen sich als unbegründet. Die Beschwerdeführen- den erklärten zu Beginn der BzP zwar, dass ihre Muttersprache Kurdisch sei, gaben jedoch Farsi als «weitere Sprache genügend für die Anhörung» an. Sodann bestätigten beide am Ende der Befragung, sie hätten die Dol- metscherin gut verstanden (vgl. SEM-act. A7/12 und A9/12, je Ziff. 1.17.01 f. und 9.02). Es sind den Protokollen auch keinerlei Hinweise zu entnehmen, dass der Dolmetscherin das Thema der Konversion unan- genehm gewesen wäre oder dass während der Befragung des Beschwer- deführers eine gereizte Stimmung geherrscht hätte. Die ihm im Rahmen der summarischen Befragung zu den Gesuchsgründen gestellten Fragen sind nicht zu beanstanden (vgl. SEM-act. A9/12 Ziff. 7.01) und es finden sich im Protokoll keine Anhaltspunkte für einen unangemessenen Zeit- druck. Aus welchem Grund bei der Anhörung ein anderer Dolmetscher ein- gesetzt wurde, geht aus den vorinstanzlichen Akten nicht hervor, kann je- doch nach dem Gesagten offenbleiben. Sodann lässt sich den Akten des SEM kein Wunsch der Beschwerdeführerin nach einer weiblichen Dolmet- scherin entnehmen. Auch haben weder die an der Anhörung anwesende Hilfswerkvertretung noch die Beschwerdeführerin irgendwelche Einwände gegen den männlichen Dolmetscher erhoben (vgl. SEM-act. A31/13). So- dann ist davon auszugehen, dass Asylsuchende auch bei einem längeren zeitlichen Abstand zwischen BzP und Anhörung in der Lage sind, ihre Asyl- gründe in den wesentlichen Punkten übereinstimmend zu schildern und den zeitlichen Ablauf derselben darzulegen. Bezüglich der Dauer der An- hörung des Beschwerdeführers vom 18. Juni 2019 ist festzustellen, dass diese inklusive Pausen und Rückübersetzung neun Stunden und 45 Minu- ten betrug (vgl. SEM-act. A27/25). Dies ist im Vergleich zu einer durch- schnittlichen Anhörungsdauer als sehr lang zu erachten. Allerdings waren die einzelnen Anhörungsblöcke nicht übermässig lang (65, 135, 100 und 45 Minuten) und es wurden vier Pausen von insgesamt einer Stunde und 15 Minuten eingelegt. Es bestehen keine verbindlichen gesetzlichen Wei- sungen betreffend die Dauer der Anhörung im Asylverfahren. Die Dauer einer konkreten Anhörung bestimmt sich nicht anhand von starren zeitli- chen Vorgaben, sondern situativ und unter Berücksichtigung individueller Kriterien. Allein aus der Dauer der Anhörung lässt sich keine unvollständige oder unrichtige Ermittlung des Sachverhalts oder eine andere Verletzung von Verfahrensrechten ableiten. Massgebend ist primär, ob die</w:t>
      </w:r>
    </w:p>
    <w:p>
      <w:r>
        <w:t>D-1470/2021 Seite 18 anzuhörende Person in der Lage ist, der Anhörung zu folgen. Im vorliegen- den Fall sind weder dem Anhörungsprotokoll noch dem Unterschriftenblatt der Hilfswerkvertretung Hinweise darauf zu entnehmen, dass die Konzent- ration des Beschwerdeführers aufgrund der Anhörungsdauer beeinträch- tigt gewesen wäre. Dass der Beschwerdeführer seine Asylgründe mut- masslich erst um die Mittagszeit vortragen konnte, ist nicht zu beanstan- den. Schliesslich ist darauf hinzuweisen, dass der Rechtsvertreter hinsicht- lich der Würdigung des psychischen Zustandes der Beschwerdeführenden die Frage der Feststellung des rechtserheblichen Sachverhalts mit der Frage der rechtlichen Würdigung der Sache vermengt.</w:t>
      </w:r>
    </w:p>
    <w:p>
      <w:r>
        <w:rPr>
          <w:b/>
        </w:rPr>
        <w:t>E. 3.4</w:t>
      </w:r>
    </w:p>
    <w:p>
      <w:r>
        <w:t>Soweit in der Eingabe des Rechtsvertreters vom 1. Februar 2021, wel- che in die Beschwerde integriert ist (vgl. Beschwerde Art. 10), die Einho- lung einer weiteren Botschaftsabklärung oder die Durchführung weiterer Anhörungen beantragt wird, besteht nach der Klärung, dass es sich beim (…) P._______ um den Beschwerdeführer handelt, für weitere Abklärungs- massnahmen keine Veranlassung (vgl. vorstehend E. 3.2.1 und 3.2.2.). Zwar trifft zu, dass es für die Durchführung der Botschaftsabklärung hilf- reich gewesen wäre, wenn das SEM die Namen und Adressen der (…) hätte angeben können. Allerdings ging es bei der Anfrage in erster Linie darum zu ermitteln, ob die Beschwerdeführenden von den iranischen Be- hörden gesucht werden (vgl. SEM-act. A40/3), was dem Vertrauensanwalt auch ohne die entsprechenden Angaben möglich war. Zudem ergab die Botschaftsabklärung, dass der Beschwerdeführer in H._______ und Um- gebung auf seinem Gebiet eine gewisse Bekanntheit erlangt habe (vgl. SEM-act. A43/27 und A44/4). Insgesamt ist der rechtserhebliche Sachver- halt aufgrund der Aktenlage hinreichend erstellt. Der Vollständigkeit halber ist festzuhalten, dass der mit der Eingabe vom 1. Februar 2021 gestellte Antrag auf Einholung einer weiteren Botschaftsabklärung mit Blick auf die gleichzeitig (und in späteren Eingaben) erhobene Behauptung, durch die erfolgte Botschaftsabklärung seien für die Beschwerdeführenden objektive Nachfluchtgründe geschaffen worden, erstaunt (vgl. etwa Beschwerde Art. 10 S. 6, 10).</w:t>
      </w:r>
    </w:p>
    <w:p>
      <w:r>
        <w:rPr>
          <w:b/>
        </w:rPr>
        <w:t>E. 3.5</w:t>
      </w:r>
    </w:p>
    <w:p>
      <w:r>
        <w:t>In der Beschwerde (vgl. a.a.O. Art. 10, 23, 24, 57, 58, 75, 76, 80, 88, 103) und Eingaben vom 19. Januar 2024 und 9. Februar 2024 wird wieder- holt geltend gemacht, die Verfahrensführung und die Würdigung des SEM sei willkürlich. Willkür liegt allerdings nicht schon dann vor, wenn eine an- dere Lösung in Betracht zu ziehen oder sogar vorzuziehen wäre, sondern nur, wenn ein Entscheid offensichtlich unhaltbar ist, mit der tatsächlichen Situation in klarem Widerspruch steht, eine Norm oder einen</w:t>
      </w:r>
    </w:p>
    <w:p>
      <w:r>
        <w:t>D-1470/2021 Seite 19 unumstrittenen Rechtsgrundsatz klar verletzt oder in stossender Weise dem Gerechtigkeitsgedanken zuwiderläuft (vgl. BGE 133 I 149 E. 3.1 m.w.H.; JÖRG PAUL MÜLLER/MARKUS SCHEFER, Grundrechte in der Schweiz, 4. Aufl. 2008, S. 11; BGE 133 I 149 E. 3.1 m.w.H.). Inwiefern die angefochtenen Verfügungen des SEM im eben erwähnten Sinn willkürlich sein sollen, erschliesst sich nicht. Vielmehr ist festzustellen, dass das SEM das Asylverfahren – vorbehältlich der erwähnten Mängel im Zusammen- hang mit der Aktenführung und Akteneinsicht – korrekt durchgeführt hat und über das Asylgesuch sowie über die Frage der Wegweisung und des Vollzugs derselben aufgrund sachlicher Kriterien entschieden hat. Eine Verletzung des Willkürverbots liegt nicht vor.</w:t>
      </w:r>
    </w:p>
    <w:p>
      <w:r>
        <w:rPr>
          <w:b/>
        </w:rPr>
        <w:t>E. 3.6</w:t>
      </w:r>
    </w:p>
    <w:p>
      <w:r>
        <w:t>Nach dem Gesagten ergibt sich, dass die beiden formellen Mängel im Rahmen des Instruktionsverfahrens geheilt worden sind (vgl. E. 3.1.2 und 3.1.3), alle weiteren Rügen formeller Natur unbegründet sind und auch kein Bedarf an weiteren Sachverhaltsabklärungen besteht. Bei dieser Sachlage fällt eine Aufhebung der angefochtenen Verfügung aus formellen Gründen ausser Betracht. Der Antrag, die angefochtene Verfügung sei aufzuheben und die Sache dem SEM zur vollständigen und richtigen Abklärung des rechtserheblichen Sachverhalts und zur Neubeurteilung zurückzuweisen, ist abzuweisen, womit das Gericht einen Entscheid in der Sache zu treffen hat (Art. 61 Abs. 1 VwVG).</w:t>
      </w:r>
    </w:p>
    <w:p>
      <w:r>
        <w:rPr>
          <w:b/>
        </w:rPr>
        <w:t>E. 4.1</w:t>
      </w:r>
    </w:p>
    <w:p>
      <w:r>
        <w:t>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 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w:t>
      </w:r>
    </w:p>
    <w:p>
      <w:r>
        <w:t>D-1470/2021 Seite 20 widersprüchlich sind, den Tatsachen nicht entsprechen oder massgeblich auf gefälschte oder verfälschte Beweismittel abgestützt werden (Art. 7 AsylG).</w:t>
      </w:r>
    </w:p>
    <w:p>
      <w:r>
        <w:rPr>
          <w:b/>
        </w:rPr>
        <w:t>E. 4.3</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5.1</w:t>
      </w:r>
    </w:p>
    <w:p>
      <w:r>
        <w:t>Das SEM führt in der angefochtenen Verfügung vom 23. Februar 2021 (nachfolgend: Verfügung) unter Angabe der jeweiligen Fundstellen in den Anhörungsprotokollen weitestgehend zutreffend aus, weshalb die Aussa- gen der Beschwerdeführenden nicht glaubhaft beziehungsweise nicht asyl- relevant seien. Für die diesbezüglichen Einzelheiten ist zwecks Vermei- dung von Wiederholungen auf die Erwägungen in der angefochtenen Ver- fügung zu verweisen. In Ergänzung und Präzisierung ist folgendes festzu- halten:</w:t>
      </w:r>
    </w:p>
    <w:p>
      <w:r>
        <w:rPr>
          <w:b/>
        </w:rPr>
        <w:t>E. 5.2</w:t>
      </w:r>
    </w:p>
    <w:p>
      <w:r>
        <w:t>Mit Verweis auf die Erwägung 3.3.2 ist festzuhalten, dass sich die im Zusammenhang mit der Durchführung der BzP erhobenen Einwände als unbegründet erwiesen haben. Auch ist den diesbezüglichen Protokollen trotz der von den Beschwerdeführenden damals geltend gemachten psy- chischen Belastung nicht zu entnehmen, sie hätten Probleme bei der Be- antwortung der Fragen gehabt. Auf die Befragungsprotokolle der BzP kann demnach abgestellt werden, wobei diesen angesichts des summarischen Charakters der Befragung nur ein beschränkter Beweiswert zukommt. Gleichwohl dürfen Widersprüche für die Beurteilung der Glaubhaftigkeit dann herangezogen werden, wenn klare Aussagen bei der BzP in wesent- lichen Punkten der Asylbegründung von den späteren Aussagen in der An- hörung diametral abweichen, oder wenn bestimmte Ereignisse oder Be- fürchtungen, welche später als zentrale Asylgründe genannt werden, nicht bereits in der BzP zumindest ansatzweise erwähnt werden (vgl. statt vieler Urteil des BVGer D-594/2025 vom 5. Februar 2025 S. 5; Entscheidungen und Mitteilungen der Schweizerischen Asylrekurskommission [EMARK] 1993 Nr. 3).</w:t>
      </w:r>
    </w:p>
    <w:p>
      <w:r>
        <w:rPr>
          <w:b/>
        </w:rPr>
        <w:t>E. 5.3</w:t>
      </w:r>
    </w:p>
    <w:p>
      <w:r>
        <w:t>Den Ausführungen in Beschwerde ist insofern beizupflichten, als dass der Beschwerdeführer in der Anhörung ausführlich in freier Rede über seine Entführung berichtete und dabei Gedankengänge und Aussagen in</w:t>
      </w:r>
    </w:p>
    <w:p>
      <w:r>
        <w:t>D-1470/2021 Seite 21 direkter Rede wiedergab, was als Realkennzeichen zu werten ist (vgl. SEM-act. A27/25 F64 S. 10 ff.). Hingegen müssen, auch wenn der Be- schwerdeführer mit seinen Aussagen über die Stimmen von Jesus Christus innere Entscheidungsabläufe beschreibt, die geschilderten Ereignisse – wie auch in der Beschwerde festgehalten wird – glaubhaft sein (vgl. Be- schwerde Art. 70 ff.). Was dies betrifft, weist das SEM zu Recht auf diverse Ungereimtheiten in seiner Erzählung hin. So ist entgegen der in der Be- schwerde vertretenen Ansicht dem Anhörungsprotokoll vom 18. Juni 2019 nicht zu entnehmen, dass sich der Beschwerdeführer «angeschickt» habe, sich auf den Boden zu legen: «Als ich weiterlief, befahl mir jemand, dass ich mich auf den Boden legen soll. Ich hörte die Stimme von Jesus Chris- tus. Ich machte es. Als ich auf dem Boden war, […]» (vgl. SEM-act. A27/25 F64 S. 11; vgl. Beschwerde Art. 69). Auch in der Anhörung vom 24. Juli 2019 sprach er zunächst davon, sich auf den Boden gelegt zu haben (vgl. SEM-act. A30/13 F27). Erst auf die Frage, wie es ihm möglich gewesen sei, einen Mann, der eine Waffe auf ihn gerichtet habe, am Boden liegend zu überwältigen, erklärte er, er sei nicht ganz hingefallen, sondern habe auf dem Boden gesessen. Auf Vorhalt des SEM, es scheine, als hätte er auf dem Boden gekniet, sagte er aus: «Auch letztes Mal sagte ich nicht, dass ich gänzlich auf den Boden gefallen war. Wenn man rutscht, kniet man doch nicht gänzlich. Einfach mein Knie war gebeugt» (vgl. SEM-act. A30/13 F36 ff.). Diese Antworten erwecken den Eindruck, es werde versucht, die jeweiligen Vorbehalte des SEM mit situativ angepassten Antworten zu ent- kräften. Weiter fällt auf, dass der Beschwerdeführer an der Anhörung vom 18. Juni 2019 ausführte, er sei, als er die beiden Personen wehrunfähig gemacht habe, etwa vier Minuten vom Chauffeur beziehungsweise Auto entfernt gewesen (vgl. SEM-act. A27/25 F64 S. 11). In der Anhörung vom 24. Juli 2019 gab er hingegen zu Protokoll, sie seien nach dem Aussteigen aus dem Auto «zirka acht, neun bis zehn Minuten gelaufen» (vgl. SEM- act. A30/13 F27). Dass das Zeitgefühl in einer Bedrohungssituation verlo- ren gehen kann, ist nachvollziehbar. Vorliegend offerierte der Beschwerde- führer diese divergierenden zeitlichen Angaben jedoch im Abstand von nur fünf Wochen und jeweils im Rahmen der freien Rede. Im Weiteren erklärte er am 18. Juni 2019, der Chauffeur habe die Scheinwerfer des Autos ein- geschaltet gehabt und er (der Beschwerdeführer) habe gesehen, dass der Chauffeur in ihre Richtung komme (vgl. SEM-act. A27/25 F64 S. 11). Da- gegen antwortete er am 24. Juli 2019 auf die Frage, ob er gesehen habe, was der Chauffeur mache: «Den Chauffeur selbst konnte ich nicht sehen. Aber ich sah die Scheinwerfer des Autos» (vgl. SEM-act. A30/13 F28). Gleichzeitig fügte er an, die Männer hätten dem Chauffeur zugerufen, er solle kommen (vgl. SEM-act. A30/13 F28), was angesichts der geltend</w:t>
      </w:r>
    </w:p>
    <w:p>
      <w:r>
        <w:t>D-1470/2021 Seite 22 gemachten Entfernung zum Auto von acht bis zehn Gehminuten erstaunt. Was schliesslich den behaupteten Sprung von der Klippe anbelangt, er- klärte der Beschwerdeführer an der Anhörung vom 18. Juni 2019, er habe, als er unten gewesen sei, sein rechtes Bein nicht mehr gespürt (vgl. SEM- act. A27/25 F64 S. 12). Am 24. Juli 2019 führte er jedoch zunächst aus, er habe den Fuss verrenkt, um kurz darauf zu sagen: «Wie gesagt, mein Knie war verletzt» (vgl. SEM-act. A30/13 F29, F31).</w:t>
      </w:r>
    </w:p>
    <w:p>
      <w:r>
        <w:rPr>
          <w:b/>
        </w:rPr>
        <w:t>E. 5.4</w:t>
      </w:r>
    </w:p>
    <w:p>
      <w:r>
        <w:t>Was den Angriff auf die Beschwerdeführerin in ihrem (…) anbelangt, lässt bereits ihr Vorbringen, wonach sie ungeachtet der eindringlichen Auf- forderung des Beschwerdeführers, dies zu unterlassen, dorthin gegangen sein will, um ihre Uhr, ihren Ring und ihr Schuldenheft zu holen, erhebliche Zweifel an der Glaubhaftigkeit des Vorfalls aufkommen (vgl. SEM- act. A31/13 F48). Sodann weist das SEM zu Recht auf diametral unter- schiedliche Darstellungen der Beschwerdeführerin hin. So habe sie anläss- lich der BzP erklärt, zwei Salafisten hätten ihr gedroht, sie mit Säure zu überschütten, falls sie ihren (…) nicht schliesse, weil sich ihre Arbeit gegen den Islam richte. Demgegenüber habe sie in der Anhörung erklärt, die An- greifer hätten gedroht, sie umzubringen, weil sie und ihr Mann Christen seien (vgl. Verfügung S. 5; vgl. SEM-act. A7/12 Ziff. 7.01 und A31/13 F54). Die allgemeinen Ausführungen in der Beschwerde zum Thema der Säure- angriffe gegen Frauen, insbesondere gegen solche, welche in (…) tätig seien, sowie gegen Ungläubige sind nicht geeignet, diese Ungereimtheiten zu erklären (vgl. Beschwerde Art. 66). In der Aussage der Beschwerdefüh- rerin anlässlich der Anhörung, wahrscheinlich hätten die Männer auch Säure dabeigehabt, aber keine Gelegenheit gehabt, diese zu benutzen, und sie habe vergessen, dies zu erwähnen (vgl. SEM-act. A31/13 F61 f.), ist entgegen dem Einwand in der Beschwerde keine Präzisierung des Vor- bringens anlässlich der BzP zu erkennen (vgl. Beschwerde Art. 66). Das SEM stellt zudem zu Recht einen Widerspruch hinsichtlich der Frage, ob die Männer mit der Beschwerdeführerin gesprochen hätten, fest (vgl. Ver- fügung S. 5; vgl. Beschwerde Art. 67). Selbst wenn davon ausgegangen würde, diese hätten tatsächlich gesprochen, machte die Beschwerdefüh- rerin – wie vorstehend dargestellt – hinsichtlich der Aussagen der Männer unterschiedliche Angaben. Sodann weist das SEM zutreffend darauf hin, dass die Beschwerdeführenden zur Frage, ob die Angreifer die Haare der Beschwerdeführerin geschnitten hätten, unterschiedliche Aussagen mach- ten (vgl. Verfügung S. 6). Entgegen der in der Beschwerde vertretenen Darstellung machte der Beschwerdeführer nicht geltend, er habe beim Wiedertreffen mit seiner Frau erkannt, dass sie kürzere Haare habe (vgl. Beschwerde Art. 74). Vielmehr gab er zu Protokoll: «Einer von denen</w:t>
      </w:r>
    </w:p>
    <w:p>
      <w:r>
        <w:t>D-1470/2021 Seite 23 schnitt mit einer Schere ihre Haare» (vgl. SEM-act. A27/25 F64 S. 13). Der Erklärungsversuch in der Beschwerde, der Beschwerdeführer sei beim ent- sprechenden Vorfall nicht im (…) anwesend gewesen und habe daher die Ursache für den Haarschnitt nicht abschliessend kennen können (vgl. Be- schwerde Art. 75), geht fehl, zumal die Anhörung mehrere Monate nach dem angeblichen Vorfall stattfand und davon auszugehen ist, die Be- schwerdeführenden hätten sich darüber eingehend ausgetauscht.</w:t>
      </w:r>
    </w:p>
    <w:p>
      <w:r>
        <w:rPr>
          <w:b/>
        </w:rPr>
        <w:t>E. 5.5</w:t>
      </w:r>
    </w:p>
    <w:p>
      <w:r>
        <w:t>Nachdem die Entführung des Beschwerdeführers und der Angriff auf die Beschwerdeführerin nicht geglaubt werden können, ergeben sich er- hebliche Zweifel hinsichtlich der behaupteten Missionierungstätigkeit. Der Beschwerdeführer machte nämlich – wie das SEM zutreffend festhält – gel- tend, gerade wegen seiner Missionierungstätigkeit und der Konversion ent- führt worden zu sein (vgl. Verfügung S. 6; vgl. SEM-act. A9/12 Ziff. 7.01 und A27/25 F64 S. 10 f.). Gleichwohl ist dem Beschwerdeführer zwar inso- fern beizupflichten, als die Organisation der Reisetouren in den Irak und die von ihm verwendete Formulierung nicht zwingend darauf schliessen lässt, er sei selber mitgefahren (vgl. SEM-act. A27/25 F64 S. 9; vgl. Be- schwerde Art. 57). Vor diesem Hintergrund ist denkbar, dass er lediglich im Zusammenhang mit seiner eigenen Taufe in den Irak gereist sein könnte. Hingegen erscheint im iranischen Kontext kaum vorstellbar, dass er Leute für eine kostenlose Reisetour in den Nordirak angeworben haben will, ohne ihnen zu sagen, dass es dort christlichen Unterricht geben werde (vgl. SEM-act. A27/25 F64 S. 9), zumal er mit einem solchen Vorgehen ein er- hebliches Denunziationsrisiko eingegangen wäre. Vor diesem Hintergrund kann offenbleiben, ob das Missionieren zwingend die Taufe voraussetzt und es erübrigt sich, auf die entsprechenden Vorbringen in der Beschwerde weiter einzugehen (vgl. Beschwerde Art. 76 ff.).</w:t>
      </w:r>
    </w:p>
    <w:p>
      <w:r>
        <w:rPr>
          <w:b/>
        </w:rPr>
        <w:t>E. 5.6</w:t>
      </w:r>
    </w:p>
    <w:p>
      <w:r>
        <w:t>Dass sich in den Reisepässen der Beschwerdeführenden keine Ein- träge die Reise nach Deutschland betreffend finden, lässt nicht auf die Mit- wirkung eines Schleppers schliessen (vgl. Beschwerde Art. 58 f.). Gemäss Art. 11 des Schengener Grenzkodex (Verordnung [EU] 2016/399 des eu- ropäischen Parlaments und des Rates vom 9. März 2016 über einen Ge- meinschaftskodex für das Überschreiten der Grenzen durch Personen) wird nur die Ein- und Ausreise über die Aussengrenze dieses Raums – vor- liegend also bei der Einreise nach beziehungsweise beim Umsteigen in Q._______ – in den Reisepässen von Drittstaatsangehörigen systematisch dokumentiert. Ein Grenzkontrollstempel an den Binnengrenzen wurde ab- geschafft. Ebenso wenig vermag der polizeiliche Einzug der Reisepässe im August 2019 bei einer Drittperson in Deutschland die dargelegte</w:t>
      </w:r>
    </w:p>
    <w:p>
      <w:r>
        <w:t>D-1470/2021 Seite 24 Involvierung eines Schleppers zu belegen (vgl. Beschwerde Art. 63). Viel- mehr ist davon auszugehen, dass die Beschwerdeführenden ohne Hilfe Dritter legal aus dem Iran ausgereist sind.</w:t>
      </w:r>
    </w:p>
    <w:p>
      <w:r>
        <w:rPr>
          <w:b/>
        </w:rPr>
        <w:t>E. 5.7</w:t>
      </w:r>
    </w:p>
    <w:p>
      <w:r>
        <w:t>Im Weiteren vermag der Einwand in der Beschwerde, die von den Be- schwerdeführenden dargelegten Vorbringen würden sich eindeutig mit den Einträgen in ihren Reisepässen decken, nicht zu überzeugen (vgl. Be- schwerde Art. 60 f.). Aus den eingezogenen Pässen geht hervor, dass die Beschwerdeführenden am (…) 2016 über den Grenzübergang R._______ in den Irak einreisten, am (…) über den gleichen Übergang vom Irak in den Iran zurückkehrten, am 24. Februar 2017 den Iran über den (…) verliessen und gleichentags – in O._______ – in den Schengenraum einreisten. In Bezug auf die zeitliche Einordnung zwischen der Reise in den Irak und der Ausreise Ende Februar 2017 ergeben sich aus den Aussagen des Be- schwerdeführers zeitliche Diskrepanzen. In der Anhörung vom 18. Juni 2019 legte er grundsätzlich kohärent dar, dass seine Entführung etwa (…) Tage nach der Rückkehr aus dem Irak stattgefunden habe. Drei bis vier Tage später habe er mit J._______ telefoniert und nochmals drei bis vier Tage später habe der Überfall auf den (…) seiner Frau stattgefunden (vgl. SEM-act. A27/25 F64 S. 10, 13). Daraus folgt, dass die Entführung des Beschwerdeführers circa (…) 2016 und der Überfall auf den (…) der Be- schwerdeführerin circa um den (…) 2016 herum erfolgt sein müssten. Seine Angaben anlässlich der BzP, wonach die Drohungen ein bis einein- halb Monate vor der Ausreise umgesetzt worden und sie (die Beschwerde- führenden) 17 bis 20 Tage, vielleicht 25 Tage nach dem Überfall auf das Geschäft der Beschwerdeführerin aus dem Iran ausgereist seien (vgl. SEM-act. A9/12 Ziff. 7.01), sind mit den späteren Aussagen nicht in Ein- klang zu bringen.</w:t>
      </w:r>
    </w:p>
    <w:p>
      <w:r>
        <w:rPr>
          <w:b/>
        </w:rPr>
        <w:t>E. 5.8</w:t>
      </w:r>
    </w:p>
    <w:p>
      <w:r>
        <w:t>In der Beschwerde wird grundsätzlich zu Recht darauf hingewiesen, dass der Beschwerdeführer seine Asylvorbringen sehr ausführlich vorge- tragen, innerliche Gedankenvorgänge und Entscheidungsprozesse ge- schildert und die direkte Rede benutzt habe, was als Realkennzeichen zu werten sei (vgl. Beschwerde Art. 64, 73). Gleichzeitig enthalten die Aussa- gen der Beschwerdeführenden – mit Verweis auf die vorstehenden Erwä- gungen – substantielle Ungereimtheiten in Kernaspekten ihrer Vorbringen. Diese Ungereimtheiten lassen darauf schliessen, dass sich die Verfol- gungsgeschichte nicht so wie vorgetragen ereignet haben kann. Insgesamt ergeben sich aus den Akten keine glaubhaften Anhaltspunkte, wonach die Beschwerdeführenden zum Zeitpunkt ihrer Ausreise aus dem Iran wegen ihres christlichen Glaubens einer Verfolgung im Sinne von Art. 3 AsylG</w:t>
      </w:r>
    </w:p>
    <w:p>
      <w:r>
        <w:t>D-1470/2021 Seite 25 ausgesetzt gewesen wären oder ihnen eine solche gedroht hätte. Somit hat die Vorinstanz zu Recht das Vorliegen von Vorfluchtgründen verneint.</w:t>
      </w:r>
    </w:p>
    <w:p>
      <w:r>
        <w:rPr>
          <w:b/>
        </w:rPr>
        <w:t>E. 6.1</w:t>
      </w:r>
    </w:p>
    <w:p>
      <w:r>
        <w:t>Die allgemeine Menschenrechtslage im Iran ist seit geraumer Zeit als generell schlecht zu bezeichnen. Auch die vorliegend interessierende Re- ligionsfreiheit ist nicht gewährleistet. Nicht-Muslime werden auf gesetzli- cher und wirtschaftlicher Ebene diskriminiert. Weiter besteht im Speziellen für christlich gläubige Personen das Verbot der Missionstätigkeit, dessen Zuwiderhandlung rechtlich verfolgt wird (vgl. BVGE 2009/28 E. 7.3). Ob- wohl die offiziellen christlichen Kirchen im Iran geduldet werden, sind keine Hauskirchen erlaubt. Auch der Abfall vom Islam ist im Iran verboten. Ge- mäss islamischem Recht existiert für eine muslimische Person keine aner- kannte Möglichkeit, dem islamischen Glauben abzuschwören und zum Christentum überzutreten. Gemäss dem Koran kommt die Abkehr vom Glauben dem Verrat an der islamischen Gemeinschaft gleich und soll mit dem Tod bestraft werden. Das kodifizierte iranische Strafrecht kennt jedoch die Apostasie als Tatbestand bisher nicht. Der Richter kann die Todesstrafe für einen Konvertiten daher nicht aus dem kodifizierten Strafrecht begrün- den, sondern nur mit der Scharia (vgl. Urteile des Europäischen Gerichts- hofes für Menschenrechte [EGMR] A. gegen Schweiz vom 19. Dezember 2017, 60342/16, Ziff. 26–31, und F.G. gegen Schweden vom 23. März 2016, 43611/11). Gemäss EGMR verhindert die allgemeine Menschen- rechtslage im Iran nicht per se die Überstellung von iranischen Staatsan- gehörigen in ihren Heimatstaat. Es ist jeweils im Einzelfall zu beurteilen, ob die persönlichen Umstände, insbesondere die Konversion vom Islam zum Christentum, mit einer tatsächlichen Verfolgungsgefahr durch die irani- schen Behörden einhergeht.</w:t>
      </w:r>
    </w:p>
    <w:p>
      <w:r>
        <w:rPr>
          <w:b/>
        </w:rPr>
        <w:t>E. 6.2</w:t>
      </w:r>
    </w:p>
    <w:p>
      <w:r>
        <w:t>Der Übertritt zu einer anderen Glaubensrichtung alleine führt im Iran grundsätzlich noch nicht zu einer (individuellen) staatlichen Verfolgung. Die diskrete und private Glaubensausübung ist im Iran grundsätzlich möglich (vgl. Urteil des BVGer D-4399/2017 vom 15. März 2018 E. 6.3). Mit einer flüchtlingsrechtlich relevanten Verfolgung durch den iranischen Staat auf- grund einer Konversion ist nur dann zu rechnen, wenn sich die Person durch eine missionierende Tätigkeit exponiert und Aktivitäten des Konver- titen respektive der Konvertitin vorliegen, die vom Regime als Angriff auf den Staat angesehen werden (vgl. BVGE 2009/28 E. 7.3.4; z.B. Urteile des BVGer D-4221/2019 vom 9. März 2022 E. 6.2 und D-4795/2016 vom 15. März 2019 E. 6, je m.w.H.). Bei Konversionen muss daher bei der Prü- fung im Einzelfall neben der Glaubhaftigkeit der Konversion auch das</w:t>
      </w:r>
    </w:p>
    <w:p>
      <w:r>
        <w:t>D-1470/2021 Seite 26 Ausmass der öffentlichen Bekanntheit der betroffenen Person berücksich- tigt werden. Ein Glaubenswechsel vermag dann flüchtlingsrechtlich rele- vante Massnahmen auszulösen, wenn die christliche Glaubensausübung in der Schweiz aktiv und sichtbar nach aussen praktiziert wird und im Ein- zelfall davon ausgegangen werden muss, dass das heimatliche Umfeld von einer solchen – allenfalls gar missionierende Züge annehmenden – Glaubensausübung erfährt und die asylsuchende Person denunziert (vgl. zum Ganzen: BVGE 2009/28 E. 7.3.4 f. sowie etwa die Urteile des BVGer E-5337/2018 vom 25. Juli 2020 E. 6.2 und E-6349/2019 vom 29. Juni 2021 E. 7.4.1, E-6349/2019 vom 29. Juni 2021 E. 7.4.1 m.w.H.). Regelmässige Kirchenbesuche und Treffen als einfache Mitglieder der christlichen Ge- meinschaft stellen hingegen keine von den iranischen Behörden als poten- tiell staatsgefährdend betrachtete Glaubensausübung dar (vgl. etwa Urteile des BVGer D-5628/2020 vom 3. November 2022 E. 6.4.1, E-6175/2017 vom 28. Mai 2019 E. 6.2.3 und D-490/2017 vom 7. Mai 2019 E. 5.7.2).</w:t>
      </w:r>
    </w:p>
    <w:p>
      <w:r>
        <w:rPr>
          <w:b/>
        </w:rPr>
        <w:t>E. 6.3</w:t>
      </w:r>
    </w:p>
    <w:p>
      <w:r>
        <w:t>Mit Verweis auf die vorstehende Erwägung 5 hat sich als unglaubhaft erwiesen, dass die Beschwerdeführenden vor ihrer Ausreise aus dem Iran wegen ihres christlichen Glaubens verfolgt wurden. Das Gericht zweifelt jedoch – übereinstimmend mit dem SEM – aufgrund der eingereichten Ori- ginaltaufurkunden und der Taufvideos (vgl. Sachverhalt Bst. A.d BM 1 und BM13) nicht daran, dass sich die Beschwerdeführenden im Irak haben tau- fen lassen. Es erschliesst sich deshalb nicht, inwiefern sich dem SEM eine detaillierte Würdigung der Unterlagen zur Taufe aufgedrängt hätte. Gleich- wohl fällt auf, dass die Taufurkunden vom (…) 2016 stammen, obwohl die Beschwerdeführenden gemäss Passstempeln am (…) 2016 wieder in den Iran zurückkehrten. Diesbezüglich ist zugunsten der Beschwerdeführen- den davon auszugehen, dass es sich um einen nicht ihnen anzulastenden Irrtum handelt. In der Schweiz besuchen sie laut der Bestätigung der (…) vom 24. März 2021 die Sonntagsgottesdienste, (…). Dies stellt, ungeachtet der Einschätzung des Vertrauensanwalts der Schweizerischen Botschaft (vgl. SEM-act. A43/27; vgl. Beschwerde Art. 93 f. und 103), keine flücht- lingsrechtlich relevante Glaubensausübung im Sinne der oben genannten Rechtsprechung dar. Soweit in der Beschwerde ausgeführt wird, es sei ab- surd, willkürlich und treuwidrig, dass das SEM eine Botschaftsabklärung durchführen lasse und dann die Antwort ignoriere, soweit sie nicht genehm sei (vgl. Beschwerde Art. 88), ist darauf hinzuweisen, dass es sich bei ei- nem Botschaftsbericht um eine schriftliche Auskunft handelt, die der freien Beweiswürdigung untersteht. Der Aktenlage sind keine Hinweise zu ent- nehmen, die darauf hindeuten, dass die Beschwerdeführenden vor ihrer Ausreise und aktuell einer im vorstehenden Sinne relevanten aktiven und</w:t>
      </w:r>
    </w:p>
    <w:p>
      <w:r>
        <w:t>D-1470/2021 Seite 27 nach aussen sichtbar praktizierten Glaubensausübung nachgingen bezieh- ungsweise nachgehen. Das aktive Missionieren stellt für die Beschwerde- führenden mit Verweis auf die vorstehende Erwägung 5.5 kein zentrales Element ihrer religiösen Identität dar. Sodann ist mit dem SEM festzuhal- ten, dass nicht nachvollziehbar erscheint, weshalb J._______ das Taufvi- deo zur Schwester der Beschwerdeführerin hätte nach K._______ schi- cken sollen. Der pauschale Einwand in der Beschwerde, es sei absurd zu behaupten, J._______ hätte den Beschwerdeführenden das Video über soziale Medien schicken können, und die Zustellung des Videos über die Verwandten in K._______ habe als einzige – und sicherere – Vorgehens- weise erschienen, zumal die Beschwerdeführenden in Deutschland nicht über eine SIM-Karte verfügt hätten (vgl. Beschwerde Art. 79), vermag kei- neswegs zu überzeugen. So ist etwa für die Zustellung von Inhalten über soziale Medien keine SIM-Karte notwendig, sondern es reicht ein Zugang zu einem (beispielsweise öffentlichen) WLAN-Netzwerk. Vor diesem Hin- tergrund kann ein Eingehen auf die im Zusammenhang mit den Aussagen der Schwester beziehungsweise der Mutter der Beschwerdeführerin dar- gelegten Widersprüche des SEM verzichtet werden (vgl. Beschwerde Art. 80). Insgesamt erscheint nicht glaubhaft, dass die ganze Familie und – über den Neffen – die iranischen Behörden nach der Ausreise der Be- schwerdeführenden von der Konversion erfahren hätten. Soweit in der Be- schwerde vorgebracht wird, sie wären nicht bereit, sich und ihren Glauben im Iran zu verstecken beziehungsweise zu verleugnen (vgl. Beschwerde Art. 95), kann davon ausgegangen werden, dass es ihnen bei einer Rück- kehr in den Iran trotz gewisser Einschränkungen möglich wäre, ihre religi- öse Überzeugung – ohne ein eigentliches Doppelleben führen zu müssen – auf eine Weise auszuleben, dass sie dadurch weder Gefahr laufen, mit erheblicher Wahrscheinlichkeit flüchtlingsrechtlich relevante Nachteile auf- grund ihrer Konversion zu erleiden beziehungsweise einem unerträglichen psychischen Druck ausgesetzt zu sein (Art. 3 Abs. 2 AsylG). An dieser Ein- schätzung vermögen weder die mit der Beschwerde eingereichten Berichte (vgl. Sachverhalt Bst. G.b; vgl. Beschwerde Art. 97 ff.) noch der Umstand, dass der Beschwerdeführer in seiner Heimatstadt viele Leute kenne, einen gewissen Grad an Bekanntheit erlangt habe und in H._______ das Gerücht herumgehe, er habe in der Schweiz (…) (vgl. Beschwerde Art. 10 S. 9 und Art. 89 f.), etwas zu ändern, zumal die Beschwerdeführenden bereits vor ihrer Ausreise zum Christentum konvertiert haben und sich die geltend ge- machte Vorverfolgung als unglaubhaft erwiesen hat. Selbst unter der An- nahme, dass die Familien der Beschwerdeführenden in der Zwischenzeit vom Glaubenswechsel erfahren haben sollten, ist nicht davon auszugehen, dass mit dieser Kenntnisnahme mit beachtlicher Wahrscheinlichkeit eine</w:t>
      </w:r>
    </w:p>
    <w:p>
      <w:r>
        <w:t>D-1470/2021 Seite 28 Denunzierung bei den Behörden einhergehen würde, die mit ebensolcher Wahrscheinlichkeit flüchtlingsrechtlich relevante Massnahmen der irani- schen Behörden nach sich ziehen würden. Somit vermögen weder die gel- tend gemachte Konversion noch der mehrjährige Aufenthalt in der Schweiz die Flüchtlingseigenschaft zu begründen. Soweit der Rechtsvertreter gel- tend macht, die Schweizerische Botschaft und die Vertrauensanwälte hät- ten keinen Zugriff auf Akten des Ettelaat (vgl. Beschwerde Art. 104), ist – übereinstimmend mit dem SEM – nicht ersichtlich, weshalb im Falle der Beschwerdeführenden solche Akten vorhanden sein sollen (vgl. Verfügung S. 9).</w:t>
      </w:r>
    </w:p>
    <w:p>
      <w:r>
        <w:rPr>
          <w:b/>
        </w:rPr>
        <w:t>E. 7.1</w:t>
      </w:r>
    </w:p>
    <w:p>
      <w:r>
        <w:t>Subjektive Nachfluchtgründe sind dann anzunehmen, wenn eine asyl- suchende Person erst durch die unerlaubte Ausreise aus ihrem Heimat- oder Herkunftsstaat oder wegen ihres Verhaltens nach der Ausreise eine Verfolgung im Sinne von Art. 3 AsylG im Heimatstaat zu befürchten hat (Art. 54 AsylG). Personen mit subjektiven Nachfluchtgründen erhalten zwar kein Asyl, werden jedoch als Flüchtlinge vorläufig aufgenommen (vgl. BVGE 2009/29 E. 5.1 und 2009/28 E. 7.1, je m.w.H.).</w:t>
      </w:r>
    </w:p>
    <w:p>
      <w:r>
        <w:rPr>
          <w:b/>
        </w:rPr>
        <w:t>E. 7.2</w:t>
      </w:r>
    </w:p>
    <w:p>
      <w:r>
        <w:t>Der Rechtsvertreter reichte dem Gericht am 7. Oktober 2022 Ausdru- cke von Instagram-Beiträgen der Beschwerdeführerin nach (vgl. Sachver- halt Bst. L). Soweit mit dieser Eingabe implizit geltend gemacht wird, die Beschwerdeführerin betätige sich exilpolitisch, ist festzuhalten, dass sie in der BzP ausführte, sie sei vor ihrer Ausreise weder politisch aktiv gewesen noch habe sie anderweitige Probleme mit den Behörden gehabt (vgl. SEM- act. A7/12 Ziff. 7.01). Die drei Instagram-Beiträge datieren aus dem Jahre 2022. Seither sind keine weiteren Aktivitäten mehr bekannt. Unter diesen Umständen ist ohne Weiteres davon auszugehen, dass ihr exilpolitisches Engagement sich in engen Grenzen hält. Von einem asylrelevanten exilpo- litischen Engagement ist nicht auszugehen (vgl. dazu auch Urteil des BVGer D-5712/2021 vom 13. November 2024 E. 6.3 ff. m.w.H.). Das Vor- liegen von subjektiven Nachfluchtgründen ist daher zu verneinen.</w:t>
      </w:r>
    </w:p>
    <w:p>
      <w:r>
        <w:rPr>
          <w:b/>
        </w:rPr>
        <w:t>E. 8.1</w:t>
      </w:r>
    </w:p>
    <w:p>
      <w:r>
        <w:t>Objektive Nachfluchtgründe sind dann gegeben, wenn äussere Um- stände, auf welche die asylsuchende Person keinen Einfluss nehmen konnte, zur drohenden Verfolgung führen; der von Verfolgung bedrohten Person ist in diesen Fällen die Flüchtlingseigenschaft zuzuerkennen und Asyl zu gewähren (vgl. BVGE 2008/4 E. 5.4, WALTER STÖCKLI, Asyl, in: Uebersax/Rudin/Hugi Yar/Geiser/Vetterli [Hrsg.], Ausländerrecht, 3. Aufl.,</w:t>
      </w:r>
    </w:p>
    <w:p>
      <w:r>
        <w:t>D-1470/2021 Seite 29 Basel 2022, Rz. 14.38; vgl. zum Ganzen: Urteil des BVGer D-3607/2023 vom 19. Juli 2023 E. 5.2).</w:t>
      </w:r>
    </w:p>
    <w:p>
      <w:r>
        <w:rPr>
          <w:b/>
        </w:rPr>
        <w:t>E. 8.2</w:t>
      </w:r>
    </w:p>
    <w:p>
      <w:r>
        <w:t>In der Beschwerde und mit Eingaben vom 11. Dezember 2023, 19. Ja- nuar 2024, 9. Februar 2024, 7. März 2024, 2. Juli 2024 und 8. August 2024 wird mit Verweis auf mehrere andere Asylverfahren geltend gemacht, es seien durch die Botschaftsabklärung objektive Nachfluchtgründe geschaf- fen worden. Der Vertrauensanwalt der Schweizerischen Botschaft in Tehe- ran habe mit seinen Abklärungen die iranischen Behörden kontaktiert und diese hätten Kenntnis über die Beschwerdeführenden und ihr Asylgesuch erhalten. Die Durchführung von Botschaftsanfragen sei äusserst heikel und sogar rechtswidrig und bringe die betreffenden Asylsuchenden direkt in Ge- fahr. Es sei nicht nachvollziehbar, wie ein angeblicher Vertrauensanwalt in der Lage sein solle, ohne entsprechende Vollmacht Informationen über Asylsuchende in der Schweiz zu erhalten (vgl. Beschwerde Art. 10 S. 10; vgl. Sachverhalt Bstn. M, Q, S, T, W und Y).</w:t>
      </w:r>
    </w:p>
    <w:p>
      <w:r>
        <w:rPr>
          <w:b/>
        </w:rPr>
        <w:t>E. 8.3</w:t>
      </w:r>
    </w:p>
    <w:p>
      <w:r>
        <w:t>Das Gericht sieht keinen Anlass, vorliegend an der Unbefangenheit des vom SEM beauftragten Vertrauensanwalts zu zweifeln, zumal seine Abklä- rungen überzeugend und plausibel erscheinen. Die Mängel in der Bot- schaftsabklärung führt der Rechtsvertreter denn auch in erster Linie auf die Mängel der Botschaftsanfrage zurück. Zudem beruft er sich in der Be- schwerde auf die Botschaftsabklärung beziehungsweise auf die Einschät- zung des Vertrauensanwalts, wenn es der Sache der Beschwerdeführen- den dienlich zu sein scheint (vgl. Beschwerde Art. 10 S. 8 f.). Sodann hat das Gericht mehrmals bestätigt, dass Botschaftsabklärungen der Schwei- zerischen Botschaft in Teheran grundsätzlich als zuverlässig und diskret gelten (vgl. etwa Urteile des BVGer E-2095/2021 vom 27. April 2023 E. 5.2, D-3404/2021 vom 30. März 2022 E. 4.4, D-982/2021 vom 31. Mai 2021 E. 6.1.4, E-6502/2019 vom 19. März 2020 E. 6.5, E-1341/2018 vom 1. Februar 2019 E. 6.3 f.). Die in den Eingaben des Rechtsvertreters erho- bene Kritik an den vom Vertrauensanwalt der Schweizerischen Botschaft in Teheran getätigten Abklärungen erschöpft sich in Mutmassungen und Unterstellungen hinsichtlich dessen Arbeitsweise und angeblicher Nähe zum iranischen Regime (vgl. etwa Eingabe vom 9. Februar 2024, vgl. Sachverhalt Bst. S). Im Übrigen kann auf die Vernehmlassung des SEM vom 28. Dezember 2023 verwiesen werden. In dieser wird ausgeführt, es würden keinerlei Beweise oder Indizien vorliegen, wonach – wie in einer im Jahre 2020 im Internet lancierten Petition behauptet – Informationen über die Asylsuchenden durch die Botschaftsanfragen zu den iranischen Sicher- heitsbehörden und dem Ministerium für Nachrichtenwesen gelangen</w:t>
      </w:r>
    </w:p>
    <w:p>
      <w:r>
        <w:t>D-1470/2021 Seite 30 würden. Die in der Petition aufgestellte Behauptung, der Vertrauensanwalt gehöre zu einem kleinen Kreis der Vertrauensanwälte der iranischen Jus- tiz, sei widerlegt worden. Mangels konkreter gegenteiliger Anhaltspunkte ist von der Richtigkeit dieser Feststellungen des SEM auszugehen. Dem- nach ist auch das Vorliegen von objektiven Nachfluchtgründen zu vernei- nen.</w:t>
      </w:r>
    </w:p>
    <w:p>
      <w:r>
        <w:rPr>
          <w:b/>
        </w:rPr>
        <w:t>E. 9</w:t>
      </w:r>
    </w:p>
    <w:p>
      <w:r>
        <w:t>Das SEM hat nach dem Gesagten zu Recht die Flüchtlingseigenschaft der Beschwerdeführerenden verneint und ihre Asylgesuche abgelehnt. Es er- übrigt sich, auf die weiteren Ausführungen in der Beschwerde einzugehen, da sie an der Würdigung des vorliegenden Sachverhalts nichts zu ändern vermögen.</w:t>
      </w:r>
    </w:p>
    <w:p>
      <w:r>
        <w:rPr>
          <w:b/>
        </w:rPr>
        <w:t>E. 10</w:t>
      </w:r>
    </w:p>
    <w:p>
      <w:r>
        <w:t>Gemäss Art. 44 AsylG verfügt das SEM in der Regel die Wegweisung aus der Schweiz, wenn es das Asylgesuch ablehnt oder nicht darauf eintritt. Die Beschwerdeführenden verfügen weder über eine ausländerrechtliche Auf- enthaltsbewilligung noch über einen Anspruch auf Erteilung einer solchen (vgl. BVGE 2009/50 E. 9). Die Wegweisung wurde demnach zu Recht an- geordnet.</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w:t>
      </w:r>
    </w:p>
    <w:p>
      <w:r>
        <w:rPr>
          <w:b/>
        </w:rPr>
        <w:t>E. 11.2.2</w:t>
      </w:r>
    </w:p>
    <w:p>
      <w:r>
        <w:t>Vorliegend kommt den Beschwerdeführenden keine Flüchtlingsei- genschaft zu. Das flüchtlingsrechtliche Rückschiebungsverbot von Art. 33</w:t>
      </w:r>
    </w:p>
    <w:p>
      <w:r>
        <w:t>D-1470/2021 Seite 31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 dere grausame, unmenschliche oder erniedrigende Behandlung oder Stra- fe [FoK, SR 0.105]; Art. 3 EMRK).</w:t>
      </w:r>
    </w:p>
    <w:p>
      <w:r>
        <w:rPr>
          <w:b/>
        </w:rPr>
        <w:t>E. 11.2.3</w:t>
      </w:r>
    </w:p>
    <w:p>
      <w:r>
        <w:t>Aus den Aussagen der Beschwerdeführenden und den Akten erge- ben sich keine Anhaltspunkte dafür, dass sie für den Fall einer Ausschaf- fung in den Heimatstaat dort mit beachtlicher Wahrscheinlichkeit einer nach Art. 3 EMRK oder Art. 1 FoK verbotenen Strafe oder Behandlung aus- gesetzt wären. Gemäss Praxis des EGMR sowie jener des UN-Anti-Folter- 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Nach den vorstehenden Ausführungen ge- lingt ihnen das nicht. Auch die allgemeine Menschenrechtssituation im Hei- matstaat lässt den Wegweisungsvollzug zum heutigen Zeitpunkt nicht als unzulässig erscheinen.</w:t>
      </w:r>
    </w:p>
    <w:p>
      <w:r>
        <w:rPr>
          <w:b/>
        </w:rPr>
        <w:t>E. 11.2.4</w:t>
      </w:r>
    </w:p>
    <w:p>
      <w:r>
        <w:t>Nach dem Gesagten ist der Vollzug der Wegweisung sowohl im Sinne der asyl- als auch der völkerrechtlichen Bestimmungen zulässig.</w:t>
      </w:r>
    </w:p>
    <w:p>
      <w:r>
        <w:rPr>
          <w:b/>
        </w:rPr>
        <w:t>E. 11.3.1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11.3.2</w:t>
      </w:r>
    </w:p>
    <w:p>
      <w:r>
        <w:t>Trotz erheblicher Spannungen, die seit Mitte September 2022 im Iran bestehen, herrscht gegenwärtig weder Krieg oder Bürgerkrieg noch eine Situation allgemeiner Gewalt, aufgrund derer eine Rückkehr generell unzumutbar wäre.</w:t>
      </w:r>
    </w:p>
    <w:p>
      <w:r>
        <w:rPr>
          <w:b/>
        </w:rPr>
        <w:t>E. 11.3.3</w:t>
      </w:r>
    </w:p>
    <w:p>
      <w:r>
        <w:t>Auch in individueller Hinsicht sind keine Gründe ersichtlich, die ge- gen den Vollzug der Wegweisung sprechen. Die Beschwerdeführenden verfügen – mit Verweis auf die entsprechenden Ausführungen in der</w:t>
      </w:r>
    </w:p>
    <w:p>
      <w:r>
        <w:t>D-1470/2021 Seite 32 Verfügung vom 23. Februar 2021 – beide über eine relativ gute Ausbildung und waren in der Heimat selbständig tätig und nach eigenen Angaben ge- schäftlich erfolgreich (vgl. a.a.O. S. 10). Der Beschwerdeführer hat einen Bachelor in (…), ist (…) und (…) und absolvierte darüber hinaus eine Aus- bildung als (…) (vgl. SEM act. A7/12 Ziff. 1.17.04 und A27/25 F34; vgl. Sachverhalt Bst. A.d BM 9 und BM10). Die Beschwerdeführerin verfügt über eine Ausbildung als (…) und (…) (vgl. SEM act. A7/12 Ziff. 1.17.04). Auch verfügen sie über ein grosses und wirtschaftlich starkes Familiennetz (vgl. SEM-act. A27/25 F20 ff. und A31/13 F8 ff.). Auch wenn die Beschwer- deführenden, wie in der Beschwerde geltend gemacht, tatsächlich ihre ganze Existenz verloren haben sollten, ist davon auszugehen, dass sie sich in ihrem Heimatstaat mit Unterstützung ihrer Familien wirtschaftlich und sozial reintegrieren können. Beim Vorbringen, sie würden als konver- tierte Christen von ihren Familien, Freunden und der Gesellschaft völlig ausgegrenzt und von den iranischen Behörden schikaniert und wären des- halb nicht in der Lage, sich eine neue Existenz aufzubauen, da sie weder angestellt würden noch erneut eine eigene Geschäftstätigkeit aufbauen könnten (vgl. Beschwerde Art. 108 ff.), handelt es sich mit Verweis auf die vorstehenden Erwägungen 5, 6 und 8 um Mutmassungen und unbelegte Behauptungen.</w:t>
      </w:r>
    </w:p>
    <w:p>
      <w:r>
        <w:rPr>
          <w:b/>
        </w:rPr>
        <w:t>E. 11.3.4.1</w:t>
      </w:r>
    </w:p>
    <w:p>
      <w:r>
        <w:t>Auch unter Berücksichtigung des Kindeswohls ist der Wegwei- sungsvollzug nicht unzumutbar. Nach geltender Rechtsprechung sind bei der Auslegung von Art. 83 Abs. 4 AlG im Lichte von Art. 3 Abs. 1 des Über- einkommens über die Rechte des Kindes vom 20. November 1989 (KRK, SR 0.107) unter dem Aspekt des Wohls des Kindes namentlich folgende Kriterien im Rahmen einer gesamtheitlichen Beurteilung von Bedeutung: Alter, Reife, Abhängigkeiten, Art (Nähe, Intensität, Tragfähigkeit) seiner Be- ziehungen, Eigenschaften seiner Bezugspersonen, Stand und Prognose bezüglich Entwicklung/Ausbildung sowie der Grad der erfolgten Integration bei einem längeren Aufenthalt in der Schweiz (vgl. BVGE 2015/30 E. 7.2 m.w.H.).</w:t>
      </w:r>
    </w:p>
    <w:p>
      <w:r>
        <w:rPr>
          <w:b/>
        </w:rPr>
        <w:t>E. 11.3.4.2</w:t>
      </w:r>
    </w:p>
    <w:p>
      <w:r>
        <w:t>Die bald (…)jährige E._______ ist noch an die Eltern gebunden, womit im Falle des Wegweisungsvollzugs nicht von einer Entwurzelung auszugehen ist.</w:t>
      </w:r>
    </w:p>
    <w:p>
      <w:r>
        <w:rPr>
          <w:b/>
        </w:rPr>
        <w:t>E. 11.3.4.3</w:t>
      </w:r>
    </w:p>
    <w:p>
      <w:r>
        <w:t>Sodann kann auch im Aufenthalt und der damit verbundenen In- tegration des (…)jährigen C._______ und des gut (…)jährigen D._______ kein Verstoss gegen das Kindeswohl im Falle des Vollzugs der Wegwei-</w:t>
      </w:r>
    </w:p>
    <w:p>
      <w:r>
        <w:t>D-1470/2021 Seite 33 sung erblickt werden. Zwar hält sich C._______ seit dem Alter von (…) Jahren in der Schweiz auf und D._______ wurde hier geboren, jedoch be- finden sich beide noch in einem Alter, in dem sie vorwiegend an die Eltern gebunden sind. Auch wenn davon auszugehen ist, dass sie aufgrund des hiesigen Schulbesuchs in der Schweiz gut integriert sind, ist angesichts ihres Alters und des Bezugs zu ihren iranischen Eltern nicht davon auszu- gehen, dass sie sich derart an die schweizerische Kultur und Lebensweise angepasst hätten, dass der Vollzug der Wegweisung aus der Schweiz eine eigentliche Entwurzelung darstellen würde. Entsprechendes wird von den – rechtlich vertretenen – Beschwerdeführenden denn auch nicht geltend gemacht. Insbesondere ist davon auszugehen, dass sie mit der iranischen Kultur und Sprache vertraut sind. Sie werden zudem zusammen mit beiden Eltern in ihre Heimatregion zurückkehren, wo überdies zahlreiche Ver- wandte leben.</w:t>
      </w:r>
    </w:p>
    <w:p>
      <w:r>
        <w:rPr>
          <w:b/>
        </w:rPr>
        <w:t>E. 11.3.5</w:t>
      </w:r>
    </w:p>
    <w:p>
      <w:r>
        <w:t>Nach dem Gesagten erweist sich der Vollzug der Wegweisung auch nicht als unzumutbar.</w:t>
      </w:r>
    </w:p>
    <w:p>
      <w:r>
        <w:rPr>
          <w:b/>
        </w:rPr>
        <w:t>E. 11.4</w:t>
      </w:r>
    </w:p>
    <w:p>
      <w:r>
        <w:t>Schliesslich obliegt es den Beschwerdeführenden, sich bei der zu- ständigen Vertretung des Heimatstaates die für eine Rückkehr notwendi- gen Reisedokumente zu beschaffen (Art. 8 Abs. 4 AsylG; vgl. BVGE 2008/34 E. 12), weshalb der Vollzug der Wegweisung auch als möglich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Verfügung des SEM vom 23. Februar 2021 im Lichte von Art. 106 Abs. 1 AsylG und Art. 49 VwVG nicht zu beanstanden ist. Die Beschwerde ist abzuweisen.</w:t>
      </w:r>
    </w:p>
    <w:p>
      <w:r>
        <w:rPr>
          <w:b/>
        </w:rPr>
        <w:t>E. 13.1</w:t>
      </w:r>
    </w:p>
    <w:p>
      <w:r>
        <w:t>Bei diesem Ausgang des Verfahrens wären die Kosten den Beschwer- deführenden aufzuerlegen (Art. 63 Abs. 1 VwVG). Da ihnen mit Verfügung vom 18. Mai 2021 die unentgeltliche Prozessführung gewährt wurde und weder den Akten noch dem Zentralen Migrationsinformationssystem (ZEMIS) eine Veränderung ihrer finanziellen Verhältnisse zu entnehmen ist, sind keine Verfahrenskosten aufzuerlegen.</w:t>
      </w:r>
    </w:p>
    <w:p>
      <w:r>
        <w:t>D-1470/2021 Seite 34</w:t>
      </w:r>
    </w:p>
    <w:p>
      <w:r>
        <w:rPr>
          <w:b/>
        </w:rPr>
        <w:t>E. 13.2</w:t>
      </w:r>
    </w:p>
    <w:p>
      <w:r>
        <w:t>Praxisgemäss ist eine anteilsmässige Parteientschädigung zuzuspre- chen, wenn, wie vorliegend, eine Verfahrensverletzung auf Beschwerde- ebene beziehungsweise verspätet geheilt wird (vgl. vorstehend E. 3.1.2. und 3.1.3). Gestützt auf die in Betracht zu ziehenden Bemessungsfaktoren (Art. 9-13 VGKE) ist die von der Vorinstanz auszurichtende Parteientschä- digung auf Fr. 400.– festzusetzen. (Dispositiv nächste Seite)</w:t>
      </w:r>
    </w:p>
    <w:p>
      <w:r>
        <w:t>D-1470/2021 Seite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