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D-1463/2015 vom 1. Februar 2017</w:t>
      </w:r>
    </w:p>
    <w:p>
      <w:r>
        <w:t>Bundesverwaltungsgericht, 2017-02-01, IT</w:t>
      </w:r>
    </w:p>
    <w:p>
      <w:r>
        <w:rPr>
          <w:b/>
        </w:rPr>
        <w:t xml:space="preserve">Quelle: </w:t>
      </w:r>
      <w:r>
        <w:t>https://mcp.opencaselaw.ch/entscheid/bvger_D-1463_2015</w:t>
      </w:r>
    </w:p>
    <w:p>
      <w:r>
        <w:t>FR: TAF D-1463/2015 du 1 février 2017</w:t>
      </w:r>
    </w:p>
    <w:p>
      <w:r>
        <w:t>IT: TAF D-1463/2015 del 1 febbraio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2 febbraio 2015, oggetto del litigio in questa sede risulta pertanto essere esclusivamente la decisione riguardante il rifiuto della loro domanda d'asilo nonché la pronuncia dell'allontanamento.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5.1</w:t>
      </w:r>
    </w:p>
    <w:p>
      <w:r>
        <w:t>Nella querelata decisione, la SEM ha considerato le allegazioni circa i motivi d'asilo degli interessati irrilevanti ai sensi dell'art. 3 LAsi.</w:t>
      </w:r>
    </w:p>
    <w:p>
      <w:r>
        <w:rPr>
          <w:b/>
        </w:rPr>
        <w:t>E. 5.1.1</w:t>
      </w:r>
    </w:p>
    <w:p>
      <w:r>
        <w:t>In particolare, la SEM ha indicato che i problemi allegati dagli insorgenti quali l'insicurezza vigente nella loro regione, le precarie condizioni di vita, il timore per la sorte dei loro figli, le uccisioni di cittadini, i furti e la distruzione delle abitazioni di cristiani come pure dei simboli cristiani da parte di gruppi Jihadisti sarebbero l'espressione della drammatica situazione generale che regna in Siria e non sarebbe quindi rilevante in materia d'asilo, in quanto non vi sarebbero indizi di una volontà da parte dello stato o di terzi di perseguitare individualmente gli interessati.</w:t>
      </w:r>
    </w:p>
    <w:p>
      <w:r>
        <w:rPr>
          <w:b/>
        </w:rPr>
        <w:t>E. 5.1.2</w:t>
      </w:r>
    </w:p>
    <w:p>
      <w:r>
        <w:t>La SEM ha inoltre negato la sussistenza di una persecuzione collettiva dei cristiani in Siria.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dei cristiani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Ella ha rilevato come tuttavia il carattere di tale persecuzione sarebbe di tipo politico e non religioso e ha concluso pertanto che non vi sarebbero gli estremi per riconoscere una persecuzione sistematica dei cristiani da parte delle autorità della Repubblica Araba di Siria. Diversa sarebbe la situazione della comunità cristiana residente nelle regioni controllate dal sedicente "Stato Islamico" laddove giungerebbero evidenze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Ad ogni modo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 Le condizioni per il riconoscimento di una persecuzione collettiva della popolazione cristiana non sarebbero pertanto soddisfatte.</w:t>
      </w:r>
    </w:p>
    <w:p>
      <w:r>
        <w:rPr>
          <w:b/>
        </w:rPr>
        <w:t>E. 5.2</w:t>
      </w:r>
    </w:p>
    <w:p>
      <w:r>
        <w:t>Con ricorso, gli insorgenti, dopo aver presentato il contesto della guerra civile siriana ed in particolare la situazione dei cristiani, contestano l'insussistenza di una persecuzione collettiva dei cristiani in Siria. Le condizioni di sicurezza atte a tutelare dal punto di vista fisico le minoranze cristiane, nonché le garanzie per permettere a queste ultime di esercitare liberamente la propria fede sarebbero all'evidenza venute meno con l'inesorabile conquista del territorio da parte di gruppi fondamentalisti di matrice islamica. I cristiani sarebbero divenuti bersagli diretti dei gruppi Jihadisti, i quali avrebbero conquistato la maggior parte del territorio siriano e compiendo atti di pulizia etnica nei confronti dei cristiani, i quali avrebbero dovuto condurre la SEM a riconoscere lo statuto di rifugiato ai ricorrenti. Non si tratterebbe infatti più di una semplice esposizione a pericolo generale grave dovuto alla guerra civile ma bensì di "una seria esposizione a pericolo della propria vita e della propria libertà, a causa della semplice appartenenza alla religione cristiana", situazione che avrebbe tra l'altro spinto il Parlamento Europeo ed il Consiglio di sicurezza dell'ONU ad emanare delle risoluzioni contro lo "Stato Islamico" ed avrebbe portato la comunità internazionale ad intervenire militarmente.</w:t>
      </w:r>
    </w:p>
    <w:p>
      <w:r>
        <w:rPr>
          <w:b/>
        </w:rPr>
        <w:t>E. 5.3</w:t>
      </w:r>
    </w:p>
    <w:p>
      <w:r>
        <w:t>Nel suo atto responsivo la SEM ha unicamente indicato che il ricorso non conterrebbe nessun elemento o mezzo di prova nuovo suscettibile di modificare il suo punto di vista ed ha quindi proposto le reiezione del ricorso.</w:t>
      </w:r>
    </w:p>
    <w:p>
      <w:r>
        <w:rPr>
          <w:b/>
        </w:rPr>
        <w:t>E. 6</w:t>
      </w:r>
    </w:p>
    <w:p>
      <w:r>
        <w:t>Come si evince dall'atto ricorsuale, i ricorrenti contestano unicamente l'insussistenza di una persecuzione collettiva dei cristiani in Siria.</w:t>
      </w:r>
    </w:p>
    <w:p>
      <w:r>
        <w:rPr>
          <w:b/>
        </w:rPr>
        <w:t>E. 6.1</w:t>
      </w:r>
    </w:p>
    <w:p>
      <w:r>
        <w:t>Va qui dunque rilevato che una persona può eccezionalmente allegare a fondamento della sua domanda d'asilo il timore di subire delle persecuzioni non mirate personalmente contro di lei. Tale è il caso in cui il richiedente l'asilo nel suo Paese d'origine o di provenienza appartiene ad un determinato gruppo di persone esposto in maniera effettiva ed intensa a persecuzioni rilevanti ai sensi dell'asilo (cfr. DTAF 2014/32 consid. 6.1; 2013/21 consid. 9).</w:t>
      </w:r>
    </w:p>
    <w:p>
      <w:r>
        <w:rPr>
          <w:b/>
        </w:rPr>
        <w:t>E. 6.2</w:t>
      </w:r>
    </w:p>
    <w:p>
      <w:r>
        <w:t>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6.3</w:t>
      </w:r>
    </w:p>
    <w:p>
      <w:r>
        <w:t>In specie, l'appartenenza dei ricorrenti alla comunità cristiana siriana non è posta in discussione.</w:t>
      </w:r>
    </w:p>
    <w:p>
      <w:r>
        <w:rPr>
          <w:b/>
        </w:rPr>
        <w:t>E. 6.4</w:t>
      </w:r>
    </w:p>
    <w:p>
      <w:r>
        <w:t>Quo all'esistenza di una persecuzione collettiva, il Tribunale, vista la frammentazione del territorio susseguente alla guerra civile, ha ritenuto opportuno, adottare un approccio regionale (cfr. sentenza del TAF D-1495/2015 del 21 marzo 2016 consid. 9.4, pubblicata come sentenza di riferimento e riguardante la città di al-Qamishli).</w:t>
      </w:r>
    </w:p>
    <w:p>
      <w:r>
        <w:rPr>
          <w:b/>
        </w:rPr>
        <w:t>E. 6.5</w:t>
      </w:r>
    </w:p>
    <w:p>
      <w:r>
        <w:t>Il Tribunale ha inoltre già avuto modo di esaminare e constatare la precarietà della situazione in Siria a seguito della perdurante guerra civile (cfr. DTAF 2015/3 consid. 6.2.1-6.2.2). Secondo le frammentarie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Con 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6.6</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6.7</w:t>
      </w:r>
    </w:p>
    <w:p>
      <w:r>
        <w:t>In casu va rilevato che i ricorrenti provengono da al-Qamishli nella provincia di al-Hasaka. Ora, il Tribunale in una recente sentenza ha già avuto modo di esaminare nel dettaglio la situazione dei cristiani nella provincia di al-Hasaka, concludendo all'inesistenza di una persecuzione mirata nei loro confronti (cfr. sentenza del TAF E-7028/2014 del 6 dicembre 2016, pubblicata come sentenza di riferimento, consid. 10; sono escluse da tale analisi alcune zone nel sud della provincia ancora sotto il controllo di alcuni gruppi Jihadisti). A pari conclusione giunge anche una precedente e già citata sentenza riguardante proprio la città di al-Qamishli, laddove è stato concluso che essendo tale centro controllato dalle forze filogovernative, non vi sia modo di riconoscere l'esistenza di una persecuzione collettiva all'indirizzo dei cristiani in loco (cfr. sentenza D-1495/2015, pubblicata come sentenza di riferimento, consid. 9).</w:t>
      </w:r>
    </w:p>
    <w:p>
      <w:r>
        <w:rPr>
          <w:b/>
        </w:rPr>
        <w:t>E. 6.8</w:t>
      </w:r>
    </w:p>
    <w:p>
      <w:r>
        <w:t>Alla luce di quanto precede e considerato il fatto che la situazione non si sia al momento modificata in modo sostanziale e meglio che la città di al-Qamishli così come la grande maggioranza della provincia di al-Hasaka non siano attualmente controllate da gruppi Jihadisti noti per il rischio di perpetramento di violenze sui cristiani (cfr. Van Linge Thomas, the Situation in Syria, 8 Gennaio 2017, consultato su &lt; http://acloserlookonsyria.shoutwiki.com/wiki/File:Situation_in_Syria.png , consultato il 17 gennaio 2017), occorre concludere anche in questa sede all'insussistenza, per i ricorrenti, di un rischio di subire delle persecuzioni per il semplice fatto della loro appartenenza alla minoranza cristiana.</w:t>
      </w:r>
    </w:p>
    <w:p>
      <w:r>
        <w:rPr>
          <w:b/>
        </w:rPr>
        <w:t>E. 6.9</w:t>
      </w:r>
    </w:p>
    <w:p>
      <w:r>
        <w:t>Senza pregiudizio alcuno per quanto esposto sin qui, occorre quantomeno rilevare il fatto che sia innegabile che la popolazione cristiana del luogo abbia dovuto e debba attualmente far fronte a carenze nella protezione contro degli atti di violenza perpetrati da entità criminali - le quali possono in parte essere ricondotte anche ad attori attivi nel conflitto (segnatamente il rischio di essere oggetto di rapimenti e violenze da parte di gruppi terroristici) - così come, più genericamente, al peggioramento delle condizioni di sussistenza e di sicurezza. Occorre tuttavia prendere atto del fatto che, come rettamente concluso dall'autorità di prime cure, queste ultime vicissitudini vanno classificate quali conseguenze del conflitto in essere, che, seppur spiacevoli e di indubbia gravità, non possono essere ricondotte a una persecuzione intensa e mirata contro la minoranza religiosa, non essendo peraltro l'appartenenza alla confessione decisiva. Pure l'incontestabile vicinanza con i vari fronti di guerra e le relative conseguenze nefaste, che, come si può ben comprendere, ha causato timori importanti nei ricorrenti, e più in generale, nei residenti della regione presa in esame, non può, ad essa sola, essere ritenuta fondante atti persecutori mirati nei confronti della popolazione cristiana.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 Ne consegue che sul punto di questione della qualità di rifugiato il ricorso non merita tutela e la decisione impugnata va confermata.</w:t>
      </w:r>
    </w:p>
    <w:p>
      <w:r>
        <w:rPr>
          <w:b/>
        </w:rPr>
        <w:t>E. 7</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w:t>
      </w:r>
    </w:p>
    <w:p>
      <w:r>
        <w:rPr>
          <w:b/>
        </w:rPr>
        <w:t>E. 9</w:t>
      </w:r>
    </w:p>
    <w:p>
      <w:r>
        <w:t>Visto l'esito della procedura, le spese processuali di CHF 600.-, che seguono la soccombenza, sono poste a carico dei ricorrenti e prelevate sull'anticipo spese, di CHF 600.-, versato dai ricorrenti il 17 marzo 2015 (art. 63 cpv. 1 e 5 PA nonché art. 3 lett. b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