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D-139/2013 vom 20. Februar 2013</w:t>
      </w:r>
    </w:p>
    <w:p>
      <w:r>
        <w:t>Bundesverwaltungsgericht, 2013-02-20, DE</w:t>
      </w:r>
    </w:p>
    <w:p>
      <w:r>
        <w:rPr>
          <w:b/>
        </w:rPr>
        <w:t xml:space="preserve">Quelle: </w:t>
      </w:r>
      <w:r>
        <w:t>https://mcp.opencaselaw.ch/entscheid/bvger_D-139_2013</w:t>
      </w:r>
    </w:p>
    <w:p>
      <w:r>
        <w:t>FR: TAF D-139/2013 du 20 février 2013</w:t>
      </w:r>
    </w:p>
    <w:p>
      <w:r>
        <w:t>IT: TAF D-139/2013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Gestützt auf Art. 37 VGG i.V.m. Art. 33a Abs. 2 VwVG ergeht das vorliegende Urteil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Asylentscheids im Wesentlichen fest, dass es sich bei den vom Beschwerdeführer geltend gemachten familiären und beruflichen Schwierigkeiten nicht um eine Verfolgung gemäss Art. 3 AsylG handle und seine Vorbringen somit nicht den Anforderungen an die Flüchtlingseigenschaft im Sinne von Art. 3 AsylG standhalten würden. Ferner ergäben sich aus den Akten keine Anhaltspunkte, dass ihm im Falle einer Rückkehr in den Heimatstaat mit beachtlicher Wahrscheinlichkeit eine durch Art. 3 der Konvention vom 4. November 1950 zum Schutze der Menschenrechte und Grundfreiheiten (EMRK, SR 0.101) verbotene Strafe oder Behandlung drohe. Weder die in seinem Heimatstaat herrschende politische Situation noch andere Gründe würden gegen die Zumutbarkeit der Rückführung in den Heimatstaat sprechen. Der Beschwerdeführer habe seine gesundheitlichen Probleme (Nennung der Krankheit) lediglich in der BzP erwähnt, anlässlich der Anhörung nicht mehr. Es sei davon auszugehen, dass diese nicht gravierend seien und einem Vollzug der Wegweisung nach Algerien nicht entgegenstünden, zumal sein Leiden auch in Algerien behandelt werden könne.</w:t>
      </w:r>
    </w:p>
    <w:p>
      <w:r>
        <w:rPr>
          <w:b/>
        </w:rPr>
        <w:t>E. 5.2</w:t>
      </w:r>
    </w:p>
    <w:p>
      <w:r>
        <w:t>In seiner Rechtsmitteleingabe machte der Beschwerdeführer im Wesentlichen geltend, an (Nennung der Krankheit) zu leiden, weswegen er Medikamente einnehme, in ärztlicher Behandlung stehe und am (...) einen Termin mit dem Chirurgen habe. Als zweiten Grund führte der Beschwerdeführer auf, einem T._______-Verein in D._______ anzugehören. Er berufe sich auf Art. 3 AsylG, da er ernste Nachteile befürchte. Die Schweiz sei das einzige Land, in welchem er gut leben könne und in welchem es Spezialisten gebe.</w:t>
      </w:r>
    </w:p>
    <w:p>
      <w:r>
        <w:rPr>
          <w:b/>
        </w:rPr>
        <w:t>E. 5.3</w:t>
      </w:r>
    </w:p>
    <w:p>
      <w:r>
        <w:t>Nach Würdigung der Akten kommt das Bundesverwaltungsgericht zum Schluss, dass die Erwägungen der Vorinstanz zu den fehlenden Voraussetzungen für die Zuerkennung der Flüchtlingseigenschaft vollständig zutreffen. Der Beschwerdeführer machte geltend, wegen wirtschaftlicher und familiärer Gründe aus Algerien ausgereist zu sein. Er habe - abgesehen von den Problemen mit den Militärbehörden aufgrund seines verspäteten Einrückens in den Militärdienst - keinerlei Probleme mit der Regierung zu verzeichnen gehabt und sei auch nie politisch aktiv gewesen (vgl. act. A5/13 S. 8 f.; act. A37/14 S. 8 ff.). Das in der Beschwerde anhängig gemachte Vorbringen, ernsthafte Nachteile zu befürchten, führte er in keiner Weise weiter aus. Insgesamt ist aus den Akten nicht erkennbar, dass der Beschwerdeführer in Algerien jemals ernsthaften Nachteilen im Sinne von Art. 3 AsylG ausgesetzt war oder solche in Zukunft zu befürchten hat. Seine Vorbringen stellen keine asylbeachtliche Verfolgung im Sinne von Art. 3 AsylG dar und halten den Anforderungen an die Flüchtlingseigenschaft nicht stand. Die Vorinstanz hat zutreffend erkannt, dass dem Beschwerdeführer die Flüchtlingseigenschaft nicht zukommt.</w:t>
      </w:r>
    </w:p>
    <w:p>
      <w:r>
        <w:rPr>
          <w:b/>
        </w:rPr>
        <w:t>E. 5.4</w:t>
      </w:r>
    </w:p>
    <w:p>
      <w:r>
        <w:t>An dieser Einschätzung vermögen auch die eingereichten Beweismittel nichts zu ändern, zumal nicht ersichtlich ist, inwiefern diese einen Zusammenhang mit dem Asylverfahren haben sollten.</w:t>
      </w:r>
    </w:p>
    <w:p>
      <w:r>
        <w:rPr>
          <w:b/>
        </w:rPr>
        <w:t>E. 5.5</w:t>
      </w:r>
    </w:p>
    <w:p>
      <w:r>
        <w:t>Aus dem Gesagten folgt, dass es dem Beschwerdeführer nicht gelungen ist, die Flüchtlingseigenschaft nachzuweisen oder zumindest glaubhaft zu machen.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Algerien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Algerien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allgemeine Lage in Algerien spricht nicht gegen die Zumutbarkeit des Vollzuges der Wegweisung. Vorliegend ist der Wegweisungsvollzug auch aus individuellen Gründen als zumutbar zu erachten, weil keine Anhaltspunkte dafür bestehen, dass der Beschwerdeführer bei einer Rückkehr nach Algerien einer konkreten Gefährdung ausgesetzt wäre. So verfügt er eigenen Angaben zufolge nebst seiner Muttersprache Arabisch über gute Kenntnisse der U._______ (vgl. act. A5/13 S. 2). Er besuchte zudem über zwölf Jahre die Schule, wovon drei Jahre auf gymnasialer Ebene. Zudem absolvierte er verschiedene Ausbildungen (...), welche er jedoch nicht abschloss. Mit seiner selbständigen Tätigkeit als M._______ erwirtschaftete er laut seinen Aussagen ein monatliches Einkommen zwischen 200.- und 800.- Euro im Monat (vgl. act. A5/13 S. 4; act. A37/14 S. 5). Zudem hat er mit seinen engsten Familienangehörigen, welche sich nach wie vor in P._______ aufhalten, ein intaktes soziales Beziehungsnetz (vgl. act. A5/13 S. 6), das ihm bei der Reintegration im Bedarfsfall behilflich sein kann.</w:t>
      </w:r>
    </w:p>
    <w:p>
      <w:r>
        <w:rPr>
          <w:b/>
        </w:rPr>
        <w:t>E. 7.3.3</w:t>
      </w:r>
    </w:p>
    <w:p>
      <w:r>
        <w:t>In Bezug auf die geltend gemachten Krankheiten ist darauf hinzuweisen, dass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und Unzumutbarkeit jedenfalls dann noch nicht vorliegt, wenn im Heimatstaat eine nicht dem schweizerischen Standard entsprechende medizinische Behandlung möglich ist (vgl. BVGE 2011/24 E. 11.1 S. 504 f., BVGE 2009/2, E. 9.3.2 S. 21; EMARK 2003 Nr. 24 E. 5a und b). Die vom Beschwerdeführer vorgebrachten Einwände bezüglich seiner Gesundheit und das eingereichte Arztzeugnis lassen nicht auf ein individuelles Vollzugshindernis schliessen. Aus dem Arztzeugnis ist ersichtlich, dass der Beschwerdeführer an einer (Nennung der Krankheit) leidet und dringend operiert werden sollte. Bei einer (Nennung der Krankheit) handelt es sich um ein (...) (vgl. Pschyrembel, Klinisches Wörterbuch, 264. Aufl., S. (...)). Den Aussagen des Beschwerdeführers zufolge gibt es jedoch auch in Algerien medizinische Behandlungsmöglichkeiten für sein Leiden (vgl. act. A5/13 S. 8). In Bezug auf (Nennung der Krankheit) machte der Beschwerdeführer keine weiteren Ausführungen und reichte lediglich ein Dauerrezept für die Medikamente O._______ und P._______ ein.</w:t>
      </w:r>
    </w:p>
    <w:p>
      <w:r>
        <w:rPr>
          <w:b/>
        </w:rPr>
        <w:t>E. 7.3.4</w:t>
      </w:r>
    </w:p>
    <w:p>
      <w:r>
        <w:t>Im Weiteren stellen blosse soziale und wirtschaftliche Schwierigkeiten wie Mangel an Arbeitsplätzen, von welchen die ansässige Bevölkerung betroffen ist, keine existenzbedrohende Situation dar, welche den Vollzug der Wegweisung eines Ausländers in den Heimatstaat als unzumutbar erscheinen liessen (vgl. BVGE 2010/41 E. 8.3.6 S. 591, EMARK 2005 Nr. 24 E. 10.1 S. 215), weshalb auch allfällige wirtschaftliche Reintegrationsschwierigkeiten dem Vollzug nicht entgegenstehen.</w:t>
      </w:r>
    </w:p>
    <w:p>
      <w:r>
        <w:rPr>
          <w:b/>
        </w:rPr>
        <w:t>E. 7.3.5</w:t>
      </w:r>
    </w:p>
    <w:p>
      <w:r>
        <w:t>Aus den Akten ergeben sich keine konkreten Angaben, aufgrund derer allenfalls geschlossen werden könnte, der Beschwerdeführer geriete im Falle der Rückkehr in seinen Heimatstaat aus individuellen Gründen, wirtschaftlicher, sozialer oder gesundheitlicher Natur in eine existenzbedrohende Situation, und weder die allgemeine Lage vor Ort noch individuelle Gründe lassen auf eine konkrete Gefährdung im Falle der Rückkehr schliessen.</w:t>
      </w:r>
    </w:p>
    <w:p>
      <w:r>
        <w:rPr>
          <w:b/>
        </w:rPr>
        <w:t>E. 7.3.6</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8.1 Aus diesen Erwägungen ergibt sich, dass die angefochtene Verfügung Bundesrecht nicht verletzt, den rechtserheblichen Sachverhalt richtig und vollständig feststellt und angemessen ist (Art. 106 AsylG). Die Beschwerde ist nach dem Gesagten abzuweisen.</w:t>
      </w:r>
    </w:p>
    <w:p>
      <w:r>
        <w:rPr>
          <w:b/>
        </w:rPr>
        <w:t>E. 8.2</w:t>
      </w:r>
    </w:p>
    <w:p>
      <w:r>
        <w:t>Folglich ist der Antrag, im Sinne einer vorsorglichen Massnahme sei die Kontaktaufnahme mit dem Heimat- oder Herkunftsstaat sowie jede Weitergabe von Daten an denselben zu unterlassen, mit vorliegendem Urteil gegenstandslos geworden, soweit es nicht unzulässig ist.</w:t>
      </w:r>
    </w:p>
    <w:p>
      <w:r>
        <w:rPr>
          <w:b/>
        </w:rPr>
        <w:t>E. 8.3</w:t>
      </w:r>
    </w:p>
    <w:p>
      <w:r>
        <w:t>Aus den Akten ist auch keine bereits erfolgte Datenweitergabe durch das BFM zu entnehmen, weshalb der Antrag auf Offenlegung einer solchen Weitergabe mittels separater Verfügung ebenfalls gegenstandslos wird, soweit es nicht unzulässig ist.</w:t>
      </w:r>
    </w:p>
    <w:p>
      <w:r>
        <w:rPr>
          <w:b/>
        </w:rPr>
        <w:t>E. 9.1</w:t>
      </w:r>
    </w:p>
    <w:p>
      <w:r>
        <w:t>Aufgrund vorstehender Erwägungen erweist sich die Beschwerde als aussichtslos, weshalb das Gesuch um Gewährung der unentgeltlichen Prozessführung gemäss Art. 65 Abs. 1 VwVG, unbesehen der Bedürftigkeit des Beschwerdeführers, vollumfänglich abzuweisen ist. Mangels Erfüllung der Voraussetzungen von Art. 65 Abs. 1 VwVG ist das Gesuch um unentgeltliche Rechtsverbeiständung im Sinne von Art. 65 Abs. 2 VwVG ebenfalls abzuweisen. Schliesslich wird mit vorliegendem Urteil das Gesuch um Verzicht auf die Erhebung eines Kostenvorschusses gegenstandslos.</w:t>
      </w:r>
    </w:p>
    <w:p>
      <w:r>
        <w:rPr>
          <w:b/>
        </w:rPr>
        <w:t>E. 9.2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