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D-1317/2017 vom 8. Oktober 2018</w:t>
      </w:r>
    </w:p>
    <w:p>
      <w:r>
        <w:t>Bundesverwaltungsgericht, 2018-10-08, DE</w:t>
      </w:r>
    </w:p>
    <w:p>
      <w:r>
        <w:rPr>
          <w:b/>
        </w:rPr>
        <w:t xml:space="preserve">Quelle: </w:t>
      </w:r>
      <w:r>
        <w:t>https://mcp.opencaselaw.ch/entscheid/bvger_D-1317_2017</w:t>
      </w:r>
    </w:p>
    <w:p>
      <w:r>
        <w:t>FR: TAF D-1317/2017 du 8 octobre 2018</w:t>
      </w:r>
    </w:p>
    <w:p>
      <w:r>
        <w:t>IT: TAF D-1317/2017 del 8 ottobre 2018</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[SR 142.31] i.V.m. Art. 31-33 VGG und Art. 83 Bst. d Ziff. 1 BGG).</w:t>
      </w:r>
    </w:p>
    <w:p>
      <w:r>
        <w:rPr>
          <w:b/>
        </w:rPr>
        <w:t>E. 1.2</w:t>
      </w:r>
    </w:p>
    <w:p>
      <w:r>
        <w:t>Das Verfahren richtet sich nach dem VwVG, soweit das VGG oder das AsylG nichts anderes bestimmen (Art. 37 VGG; Art. 6 und 105 ff.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Der Beschwerdeführer ist legitimiert (Art. 48 Abs. 1 VwVG) und seine Beschwerde erfolgte frist- und formgerecht (Art. 108 Abs. 1 AsylG; Art. 52 Abs. 1 VwVG), womit auf die Beschwerde einzutreten ist.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Daher werden Personen, welche subjektive Nachfluchtgründe nachweisen oder glaubhaft machen können, als Flüchtlinge vorläufig aufgenommen (vgl. BVGE 2009/28 E. 7.1).</w:t>
      </w:r>
    </w:p>
    <w:p>
      <w:r>
        <w:rPr>
          <w:b/>
        </w:rPr>
        <w:t>E. 3.1</w:t>
      </w:r>
    </w:p>
    <w:p>
      <w:r>
        <w:t>Vom Beschwerdeführer wird im Wesentlichen geltend gemacht, er habe nicht nur detailliert und insgesamt glaubhaft über seinen Schulausschluss vom (...) 2014 berichtet, und damit über den Grund, welcher ihn zum Verlassen der Heimat bewogen habe, sondern ebenso, dass er ohne Bewilligung - und damit illegal - aus Eritrea ausgereist sei. Im Anschluss daran beruft er sich auf das Vorliegen besonderer persönlicher Umstände, mithin das Vorliegen eines geschärften Profils, aufgrund dessen er im Falle einer Rückkehr in die Heimat Verfolgung zu fürchten habe. Darauf ist nachfolgend einzugehen (vgl. unten, E. 3.2 [dritter Absatz]). Da der Beschwerdeführer im Rahmen seiner Beschwerdevorbringen vollumfänglich an allen Sachverhaltsangaben und -schilderungen festhält, bleibt vorab der Ordnung halber festzuhalten, dass das SEM der von ihm vorgebrachten Verhaftung durch eine Grenzpatrouille vom (...) 2014, nach welcher er für zwei Wochen in Haft behalten worden sei, zu Recht keine Asylrelevanz zugemessen hat. Aufgrund der Aktenlage ist mit dem SEM davon auszugehen, dieser Sachverhalt habe sich für den Beschwerdeführer mit dem Ende seiner dreimaligen Meldepflicht endgültig erledigt, zumal seine diesbezüglichen Angaben und Ausführungen nicht anders verstanden werden können und vom Beschwerdeführer auch auf Beschwerdeebene nichts anderes geltend gemacht wird. Über die vorinstanzlichen Erwägungen hinaus bleibt anzumerken, dass der Beschwerdeführer zwar eine zweiwöchige Haft erlitten haben will, seine diesbezüglichen Schilderungen jedoch nicht darauf schliessen lassen, er hätte während der zwei Wochen auf einem Militärposten rechtserhebliche Nachteile erlitten. Auch in der Beschwerde wird nichts anderes vorgebracht. Schliesslich bleibt festzuhalten, dass vom Beschwerdeführer im Verlauf der Anhörung zweimal ausdrücklich bestätigt wurde, er sei bis zu seiner Ausreise nie zum Militärdienst aufgefordert oder in Bezug darauf kontaktiert worden. Mit Blick darauf handelt es sich bei ihm weder um einen Refraktär noch um einen Deserteur.</w:t>
      </w:r>
    </w:p>
    <w:p>
      <w:r>
        <w:rPr>
          <w:b/>
        </w:rPr>
        <w:t>E. 3.2</w:t>
      </w:r>
    </w:p>
    <w:p>
      <w:r>
        <w:t>Demnach bleibt im Folgenden zu prüfen, ob der Beschwerdeführer die Flüchtlingseigenschaft wegen der geltend gemachten illegalen Ausreise aus Eritrea erfüllt, worauf er sich zur Hauptsache beruft. Es ist mithin zu prüfen, ob er in seiner Heimat nur schon deswegen mit ernsthaften Nachteilen aus einem asylrelevanten Motiv zu rechnen hat, weil er Eritrea mutmasslich ohne Bewilligung der heimatlichen Behörden und damit im Sinne der eritreischen Gesetzgebung widerrechtlich verlassen hat. Im Referenzurteil D-7898/2015 vom 30. Januar 2017 ist das Bundesverwaltungsgericht nach einer eingehenden quellengestützten Lageanalyse zum Schluss gelangt, dass die bisherige Praxis, wonach eine illegale Ausreise aus Eritrea per se zur Flüchtlingseigenschaft führt, nicht mehr aufrechterhalten werden kann (vgl. zum Ganzen E. 4.6-4.11 und E. 5.1). Demgemäss gilt auch im Falle des Beschwerdeführers, dass nicht mit überwiegender Wahrscheinlichkeit davon auszugehen ist, einer Person drohe einzig aufgrund ihrer illegalen Ausreise aus Eritrea eine asylrelevante Verfolgung. Als ebenso ausschlaggebend erweist sich sodann, dass nach Feststellung des Gerichts die Möglichkeit, dass jemand nach seiner Rückkehr in den Nationaldienst eingezogen wird, flüchtlingsrechtlich nicht relevant ist. In dieser Hinsicht hat das Gericht festgestellt, dass die Frage, ob eine drohende Einziehung in den Nationaldienst unter dem Blickwinkel von Art. 3 und Art. 4 EMRK relevant sein könnte, nicht die Frage der Flüchtlingseigenschaft, sondern die Frage der Zulässigkeit beziehungsweise Zumutbarkeit des Wegweisungsvollzugs betreffe. Für die Begründung der Flüchtlingseigenschaft im eritreischen Kontext bedürfe es daher neben der illegalen Ausreise zusätzlicher Anknüpfungspunkte, welche zu einer Verschärfung des Profils und dadurch zu einer flüchtlingsrechtlich relevanten Verfolgungsgefahr führen könnten (vgl. Urteil D-7898/2015 E. 5.1). Der Beschwerdeführer macht geltend, in seinem Fall sei solch ein zusätzlicher Anknüpfungspunkt gegeben, nachdem er schon einmal wegen eines illegalen Ausreiseversuchs verhaftet und bestraft worden sei. Auch wenn seine zweiwöchige Inhaftierung als Folge seines ersten Ausreiseversuchs nicht asylrelevant gewesen sei, respektive für seine Ausreise nicht kausal, so ergebe sich doch daraus eine relevante Schärfung seines Profils. Sein erster Ausreiseversuch und die erstandene Haft seien in Eritrea registriert. Da er schon einmal wegen eines Fluchtversuchs bestraft worden sei, dürfte er im Falle seiner Rückkehr von den Behörden als missliebige Person betrachtet werden und ihm deshalb eine flüchtlingsrechtlich relevante Bestrafung drohen. Dieses Vorbringen vermag aufgrund der Aktenlage nicht zu überzeugen, weil - über die blosse Behauptung hinaus - insgesamt nichts dafür spricht, die geltend gemachte Haft vom (...) 2014 wäre tatsächlich behördlich registriert worden und könnte dem Beschwerdeführer anlässlich seiner Rückkehr in die Heimat vorgehalten werden. Aufgrund seiner diesbezüglichen Schilderungen ist vielmehr davon auszugehen, er sei in einem rein lokalen Kontext von einer Patrouille eines kleinen Aussenpostens eher zufällig mitgenommen und in der Folge auch bloss pro forma "bestraft" worden. So musste er eigenen Angaben zufolge während zwei Wochen die Soldaten auf ihren Patrouillen oder beim Wacheschieben begleiten, wobei er das Draussenschlafen nicht gemocht habe. Anlass zur Annahme, der Sachverhalt hätte zu einer Meldung und Registrierung seiner Person auf übergeordneter Stufe geführt, besteht nicht. Ersichtlich ist einzig, dass der Beschwerdeführer in einem rein lokalen Kontext während einiger Zeit behelligt wurde. In diesem Zusammenhang darf im Übrigen angemerkt werden, dass er im Falle eines ernsthaften Verdachts der Republikflucht aufgrund seines Alters (...) wohl umgehend dem Militärdienst zugeführt worden wäre. Er hat jedoch bestätigt, dass ihm keine Rekrutierung gedroht habe. Aufgrund der Aktenlage ist schliesslich auch kein anderer Anknüpfungspunkt ersichtlich, welcher den Beschwerdeführer in den Augen des eritreischen Regimes als missliebige Person erscheinen lassen könnte. Selbst der Umstand, dass mehrere Halbgeschwister schon ausgereist waren, hat sich für ihn und seine Mutter soweit ersichtlich nicht nachteilig ausgewirkt. Bei einer Gesamtbetrachtung ergibt sich daher kein ernsthaftes Alleinstellungsmerkmal, welches den Beschwerdeführer von anderen eritreischen Asylsuchenden konkret unterscheiden würde. Er weist unter keinem Gesichtspunkt ein relevantes Profil auf. Er stellt sich aufgrund der Aktenlage lediglich als ein junger Mann dar, welcher seine Heimat verlassen hat, um dem eritreischen Nationaldienst auszuweichen, wie tausende andere junge Eritreer und Eritreerinnen auch.</w:t>
      </w:r>
    </w:p>
    <w:p>
      <w:r>
        <w:rPr>
          <w:b/>
        </w:rPr>
        <w:t>E. 3.3</w:t>
      </w:r>
    </w:p>
    <w:p>
      <w:r>
        <w:t>Nach vorstehenden Erwägungen ist es dem Beschwerdeführer nicht gelungen, die Flüchtlingseigenschaft nachzuweisen oder glaubhaft zu machen, weshalb ihre Verneinung zu bestätigen ist. Das Asylgesuch wurde zu Recht abgelehnt.</w:t>
      </w:r>
    </w:p>
    <w:p>
      <w:r>
        <w:rPr>
          <w:b/>
        </w:rPr>
        <w:t>E. 4</w:t>
      </w:r>
    </w:p>
    <w:p>
      <w:r>
        <w:t>Lehnt das SEM das Asylgesuch ab oder tritt es darauf nicht ein, so verfügt es in der Regel die Wegweisung aus der Schweiz und ordnet den Vollzug an; es berücksichtigt dabei den Grundsatz der Einheit der Familie (Art. 44 [erster Satz] AsylG). Der Beschwerdeführer verfügt weder über eine ausländerrechtliche Aufenthaltsbewilligung noch über einen Anspruch auf Erteilung einer solchen. Die Anordnung der Wegweisung ist demnach zu bestätigen (vgl. dazu BVGE 2013/37 E. 4.4 und 2009/50 E. 9, je m.w.H.).</w:t>
      </w:r>
    </w:p>
    <w:p>
      <w:r>
        <w:rPr>
          <w:b/>
        </w:rPr>
        <w:t>E. 5.1</w:t>
      </w:r>
    </w:p>
    <w:p>
      <w:r>
        <w:t>Ist der Vollzug der Wegweisung nicht zulässig, nicht zumutbar oder nicht möglich, so regelt das SEM das Anwesenheitsverhältnis nach den gesetzlichen Bestimmungen über die vorläufige Aufnahme (Art. 44 [zweiter Satz] AsylG; Art. 83 Abs. 1 AuG [SR 142.20]). In diesem Zusammenhang bleibt festzuhalten, dass bezüglich der Geltendmachung von Wegweisungsvollzugshindernissen gemäss Praxis des Bundesverwaltungsgerichts der gleiche Beweisstandard wie bei der Flüchtlingseigenschaft gilt, das heisst, allfällige Vollzugshindernisse sind zu beweisen, wenn der strikte Beweis möglich ist, und andernfalls wenigstens glaubhaft zu machen (BVGE 2011/24 E. 10.2 m.w.H.).</w:t>
      </w:r>
    </w:p>
    <w:p>
      <w:r>
        <w:rPr>
          <w:b/>
        </w:rPr>
        <w:t>E. 5.2</w:t>
      </w:r>
    </w:p>
    <w:p>
      <w:r>
        <w:t>Der Vollzug der Wegweisung ist nicht zulässig, wenn völkerrechtliche Verpflichtungen der Schweiz einer Weiterreise der Ausländerin oder des Ausländers in den Heimat-, Herkunfts- oder einen Drittstaat entgegenstehen (Art. 83 Abs. 3 AuG). Im Falle des Beschwerdeführers ist der Wegweisungsvollzug indes unter keinem Titel als unzulässig zu erkennen.</w:t>
      </w:r>
    </w:p>
    <w:p>
      <w:r>
        <w:rPr>
          <w:b/>
        </w:rPr>
        <w:t>E. 5.2.1</w:t>
      </w:r>
    </w:p>
    <w:p>
      <w:r>
        <w:t>Da es dem Beschwerdeführer nicht gelungen ist, eine asylrechtlich erhebliche Gefährdung nachzuweisen oder glaubhaft zu machen, kann der in Art. 5 AsylG verankerte Grundsatz der Nichtrückschiebung im vorliegenden Verfahren keine Anwendung finden (vgl. auch Art. 33 Abs. 1 des Abkommens vom 28. Juli 1951 über die Rechtsstellung der Flüchtlinge [FK, SR 0.142.30]). Die Zulässigkeit des Vollzuges beurteilt sich demgemäss nach den allgemeinen verfassungs- und völkerrechtlichen Bestimmungen (insbesondere Art. 25 Abs. 3 BV, Art. 3 FoK, Art. 3 EMRK und vorliegend auch Art. 4 EMRK).</w:t>
      </w:r>
    </w:p>
    <w:p>
      <w:r>
        <w:rPr>
          <w:b/>
        </w:rPr>
        <w:t>E. 5.2.2</w:t>
      </w:r>
    </w:p>
    <w:p>
      <w:r>
        <w:t>Vom Beschwerdeführer wird namentlich geltend gemacht, der Wegweisungsvollzug sei als unzulässig zu erkennen, da ihm im Falle einer Rückkehr in die Heimat sein Einzug in den eritreischen Nationaldienst drohe. Hierzu ist festzustellen, dass die Frage der Zulässigkeit des Wegweisungsvollzugs bei anstehender Einziehung in den eritreischen Nationaldienst vom Bundesverwaltungsgericht in einem jüngst ergangenen Grundsatzurteil geklärt worden ist (vgl. Urteil E-5022/2017 vom 10. Juli 2018 [zur Publikation vorgesehen], E. 6.1). Im genannten Urteil hat das Gericht zunächst festgehalten, dass es sich beim eritreischen Nationaldienst nicht um Sklaverei oder Leibeigenschaft im Sinne von Art. 4 Abs. 1 EMRK handle (vgl. E. 6.1.4). Ferner hat das Gericht ausführlich die Zulässigkeit des Wegweisungsvollzugs sowohl unter dem Gesichtspunkt des Zwangsarbeitsverbots (Art. 4 Abs. 2 EMRK) als auch unter jenem des Verbots der Folter und der unmenschlichen und erniedrigenden Behandlung (Art. 3 EMRK) geprüft. Dabei ist das Gericht nach einer umfassenden Analyse der verfügbaren Quellen in tatsächlicher Hinsicht zum Ergebnis gelangt,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hat das Gericht festgestellt, dass es im eritreischen Nationaldienst - insbesondere in der Grundausbildung und im militärischen Nationaldienst - zu Misshandlungen und sexuellen Übergriffen komme (vgl. Urteil E-5022/2017, E. 6.1.5.2). In rechtlicher Hinsicht hat das Gericht sodann festgestellt,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systematisch stattfänden und dass jede Nationaldienstleistende und jeder Nationaldienstleistende dem ernsthaften Risiko ausgesetzt wäre, selbst solche Übergriffe zu erleiden. Dabei ist auch in Betracht zu ziehen, dass sich die Behandlung bei Dienstpflicht im zivilen Bereich in vielen Fällen kaum von derjenigen bei ordentlicher Arbeitstätigkeit unterscheidet. Ausserdem stehen die Berichte über Misshandlungen oft in Zusammenhang mit Desertion. Beim Beschwerdeführer handelt es sich indes klarerweise nicht um einen Deserteur. Nach dem Gesagten ist eine Verletzung von Art. 4 Abs. 2 EMRK durch den Wegweisungsvollzug zu verneinen (vgl. Urteil E-5022/2017, E. 6.1.5.2). 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vorerwähnten Grundsatzurteil hat das Bundesverwaltungsgericht diesbezüglich ausgeführt, dass keine hinreichenden Belege dafür existierten, dass Misshandlungen und sexuelle Übergriffe im Nationaldienst systematisch stattfänden und jede Dienstleistende und jeder Dienstleistender dem ernsthaften Risiko ausgesetzt wäre, selbst solche Übergriffe zu erleiden. Auch von einem "real risk" einer Haftstrafe allein aufgrund der Ausreise vor bestehendem Nationaldienst geht das Gericht nicht aus (vgl. Urteil E-5022/2017, E. 6.1.8). Es besteht daher kein ernsthaftes Risiko einer Verletzung von Art. 3 EMRK bei bevorstehendem Nationaldienst (vgl. a.a.O., E. 6.1.6).</w:t>
      </w:r>
    </w:p>
    <w:p>
      <w:r>
        <w:rPr>
          <w:b/>
        </w:rPr>
        <w:t>E. 5.2.3</w:t>
      </w:r>
    </w:p>
    <w:p>
      <w:r>
        <w:t>Der Ordnung halber ist ausdrücklich darauf hinzuweisen, dass das Gericht die Zulässigkeit des Wegweisungsvollzuges im vorgenannten Grundsatzurteil lediglich für freiwillig Rückkehrende beurteilt hat - aufgrund des fehlenden Rückübernahmeabkommens mit Eritrea - und die Frage der Zulässigkeit zwangsweiser Rückschaffung explizit offen gelassen wurde (vgl. Urteil E-5022/2017, E. 6.1.7).</w:t>
      </w:r>
    </w:p>
    <w:p>
      <w:r>
        <w:rPr>
          <w:b/>
        </w:rPr>
        <w:t>E. 5.2.4</w:t>
      </w:r>
    </w:p>
    <w:p>
      <w:r>
        <w:t>Weitere Gründe für die Annahme der Unzulässigkeit des Wegweisungsvollzugs ergeben sich weder aus den Akten noch aus der Beschwerdeschrift. Der Wegweisungsvollzug ist folglich als zulässig zu betrachten.</w:t>
      </w:r>
    </w:p>
    <w:p>
      <w:r>
        <w:rPr>
          <w:b/>
        </w:rPr>
        <w:t>E. 5.3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Im Falle des Beschwerdeführers erweist sich indes der Wegweisungsvollzug unter keinem Gesichtspunkt als unzumutbar.</w:t>
      </w:r>
    </w:p>
    <w:p>
      <w:r>
        <w:rPr>
          <w:b/>
        </w:rPr>
        <w:t>E. 5.3.1</w:t>
      </w:r>
    </w:p>
    <w:p>
      <w:r>
        <w:t>Im Referenzurteil D-2311/2016 vom 17. August 2017 ist das Bundesverwaltungsgericht nach einer eingehenden Analyse der Ländersituation (vgl. E. 15 und 16) zum Schluss gelangt, dass angesichts der dokumentierten Verbesserungen in der Nahrungsmittel- und Wasserversorgung, im Bildungswesen sowie im Gesundheitssystem die bisherige Praxis (gemäss EMARK 2005 Nr. 12), wonach eine Rückkehr nach Eritrea nur bei begünstigenden individuellen Umständen zumutbar sei, nicht mehr aufrechterhalten werden könne (vgl. Urteil D-2311/2016, E. 17.2). Das Gericht stufte den Wegweisungsvollzug nach Eritrea daher als grundsätzlich zumutbar ein.</w:t>
      </w:r>
    </w:p>
    <w:p>
      <w:r>
        <w:rPr>
          <w:b/>
        </w:rPr>
        <w:t>E. 5.3.2</w:t>
      </w:r>
    </w:p>
    <w:p>
      <w:r>
        <w:t>Im Grundsatzurteil E-5022/2017 vom 10. Juli 2018 ist das Gericht im Weiteren zum Schluss gelangt, dass auch Personen, welche im Falle einer Rückkehr nach Eritrea in den Nationaldienst eingezogen werden, aufgrund der allgemeinen Verhältnisse im Nationaldienst nicht in eine existenzielle Notlage zu geraten drohten (vgl. E. 6.2.3). Auch sei nicht überwiegend wahrscheinlich, im Nationaldienst von ernsthaften Übergriffen betroffen zu sein, da nicht von flächendeckenden Misshandlungen und sexuellen Übergriffen im Nationaldienst auszugehen sei (vgl. E. 6.2.4). Demnach sei auch nicht davon auszugehen, dass Nationaldienstleistende bei Rückkehr generell im Sinne von Art. 83 Abs. 4 AuG konkret gefährdet seien. Die drohende Einziehung in den eritreischen Nationaldienst führt demgemäss nicht zur Unzumutbarkeit des Wegweisungsvollzugs.</w:t>
      </w:r>
    </w:p>
    <w:p>
      <w:r>
        <w:rPr>
          <w:b/>
        </w:rPr>
        <w:t>E. 5.3.3</w:t>
      </w:r>
    </w:p>
    <w:p>
      <w:r>
        <w:t>Angesichts der im Referenzurteil D-2311/2016 erwogenen schwierigen allgemeinen - und insbesondere wirtschaftlichen - Lage in Eritrea muss bei Vorliegen besonderer Umstände aber nach wie vor von einer Existenzbedrohung ausgegangen werden. Die Frage der Zumutbarkeit bleibt daher im Einzelfall zu prüfen (vgl. E. 17.2). Die vorliegend ersichtlichen Einzelfallumstände sprechen jedoch nicht gegen die Zumutbarkeit des Wegweisungsvollzuges. So handelt es sich beim Beschwerdeführer um einen mittlerweile (...)-jährigen Mann, welcher gemäss Aktenlage zum heutigen Zeitpunkt vollständig von seiner vormaligen Erkrankung genesen ist und dessen Mutter weiterhin im Heimatdorf lebt, wo sie auf eigenem Land Landwirtschaft betreibt. Auch wenn der Beschwerdeführer aus einem sehr ländlichen Gebiet und auch wohl eher bescheidenen wirtschaftlichen Verhältnissen stammt, verfügt er doch an seinem Heimatort mit der Mutter und in C._______ mit weiteren Verwandten über enge persönliche Anknüpfungspunkte. Aufgrund der Angaben des Beschwerdeführers zum intensiven Kontakt mit seinen Geschwistern in E._______, F._______, G._______ und H._______ darf im Übrigen davon ausgegangen werden, er und seine Mutter würden von diesen wirtschaftlich unterstützt. Auch mit Blick darauf ist es dem Beschwerdeführer zuzumuten, an seinen Heimatort zurückzukehren und wiederum in der Landwirtschaft zu arbeiten. Die Feststellung der Vorinstanz, aufgrund der Aktenlage spreche nichts dagegen, dass er nach seiner Rückkehr den Schulbesuch wiederaufnehme, ist hingegen als verfehlt zu bezeichnen. Alleine diesem Punkt kommt jedoch keine entscheidrelevante Bedeutung zu.</w:t>
      </w:r>
    </w:p>
    <w:p>
      <w:r>
        <w:rPr>
          <w:b/>
        </w:rPr>
        <w:t>E. 5.3.4</w:t>
      </w:r>
    </w:p>
    <w:p>
      <w:r>
        <w:t>Nach dem Gesagten ist der Wegweisungsvollzug auch als zumutbar zu erkennen.</w:t>
      </w:r>
    </w:p>
    <w:p>
      <w:r>
        <w:rPr>
          <w:b/>
        </w:rPr>
        <w:t>E. 5.4</w:t>
      </w:r>
    </w:p>
    <w:p>
      <w:r>
        <w:t>Abschliessend ist auch von der Möglichkeit des Wegweisungsvollzuges auszugehen (Art. 83 Abs. 2 AuG), da eine freiwillige Rückkehr nach Eritrea technisch ohne weiteres möglich und der Beschwerdeführer verpflichtet ist, über die für ihn zuständige Vertretung seines Heimatstaates die für eine Rückkehr notwendigen Reisedokumente zu beschaffen (Art. 8 Abs. 4 AsylG; BVGE 2008/34 E. 12). Mit Blick darauf erweist sich als unerheblich, dass derzeit die zwangsweise Rückführung nach Eritrea generell nicht möglich ist; die Möglichkeit der freiwilligen Rückkehr steht praxisgemäss der Feststellung der Unmöglichkeit des Wegweisungsvollzugs (im Sinne von Art. 83 Abs. 2 AuG) entgegen.</w:t>
      </w:r>
    </w:p>
    <w:p>
      <w:r>
        <w:rPr>
          <w:b/>
        </w:rPr>
        <w:t>E. 5.5</w:t>
      </w:r>
    </w:p>
    <w:p>
      <w:r>
        <w:t>Den vorstehenden Erwägungen gemäss ist der Wegweisungsvollzug als zulässig, zumutbar und möglich zu erkennen, womit die Anordnung einer vorläufigen Aufnahme ausser Betracht fällt (Art. 83 Abs. 1-4 AuG).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7</w:t>
      </w:r>
    </w:p>
    <w:p>
      <w:r>
        <w:t>Bei diesem Ausgang des Verfahrens wären die Kosten des Verfahrens grundsätzlich dem Beschwerdeführer aufzuerlegen (Art. 63 Abs. 1 VwVG; Art. 1-3 des Reglements vom 21. Februar 2008 über die Kosten und Entschädigungen vor dem Bundesverwaltungsgericht [VGKE, SR 173.320.2]). Aufgrund der Gewährung der unentgeltlichen Rechtspflege (nach Art. 65 Abs. 1 VwVG) ist jedoch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