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D-1281/2017 vom 8. März 2019</w:t>
      </w:r>
    </w:p>
    <w:p>
      <w:r>
        <w:t>Bundesverwaltungsgericht, 2019-03-08, DE</w:t>
      </w:r>
    </w:p>
    <w:p>
      <w:r>
        <w:rPr>
          <w:b/>
        </w:rPr>
        <w:t xml:space="preserve">Quelle: </w:t>
      </w:r>
      <w:r>
        <w:t>https://mcp.opencaselaw.ch/entscheid/bvger_D-1281_2017</w:t>
      </w:r>
    </w:p>
    <w:p>
      <w:r>
        <w:t>FR: TAF D-1281/2017 du 8 mars 2019</w:t>
      </w:r>
    </w:p>
    <w:p>
      <w:r>
        <w:t>IT: TAF D-1281/2017 del 8 marzo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Die Beschwerde ist frist- und formgerecht eingereicht (Art. 108 Abs. 1 AsylG und Art. 52 Abs. 1 VwVG). Auf die Beschwerde ist somit einzutreten.</w:t>
      </w:r>
    </w:p>
    <w:p>
      <w:r>
        <w:rPr>
          <w:b/>
        </w:rPr>
        <w:t>E. 1.4</w:t>
      </w:r>
    </w:p>
    <w:p>
      <w:r>
        <w:t>Gestützt auf Art. 111a Abs. 1 AsylG wurde im vorliegenden Verfahren auf einen Schriftenwechsel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Vollständigkeit halber ist vorab anzumerken, dass der Beschwerdeführer bei Einreichung seines Asylgesuchs den (...) als sein Geburtsdatum bezeichnete. Die Vorinstanz beurteilte diese Altersangabe im Rahmen der BzP als unglaubhaft und teilte dem Beschwerdeführer mit, er werde als volljährig erachtet (vgl. Akten SEM A4 Ziff. 8.01). Ob diese Einschätzung zu Recht erfolgte, was zumindest zweifelhaft erscheint, kann offen bleiben. Selbst bei Annahme des vom Beschwerdeführer bezeichneten Geburtsdatums wäre er im Zeitpunkt der Anhörung bereits volljährig gewesen, weshalb diese jedenfalls ohne Beizug einer Vertrauensperson hat durchgeführt werden können. Bei dieser Sachlage besteht keine Veranlassung, im vorliegenden Verfahren auf diese Thematik weiter einzugehen.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von bestimmter Intensität erlitten hat beziehungsweise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 Wer sich darauf beruft, dass durch sein Verhalten nach der Ausreise aus dem Heimat- oder Herkunftsstaat - etwa durch ein illegales Verlassen des Landes (sogenannte Republikflucht) - eine Gefährdungssituation erst geschaffen worden ist, macht sogenannte subjektive Nachfluchtgründe im Sinne von Art. 54 AsylG geltend. Solche begründen zwar die Flüchtlingseigenschaft im Sinne von Art. 3 AsylG, führen jedoch gemäss Art. 54 AsylG zum Ausschluss des Asyls, unabhängig davon, ob sie missbräuchlich oder nicht missbräuchlich gesetzt wurden. Stattdessen werden Personen, die subjektive Nachfluchtgründe nachweisen oder glaubhaft machen können, als Flüchtlinge vorläufig aufgenommen (vgl. BVGE 2009/28 E. 7.1).</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bei einer objektivierten Sichtweise überwiegen oder nicht (vgl. BVGE 2015/3 E. 6.5.1, 2013/11 E. 5.1, 2012/5 E. 2.2).</w:t>
      </w:r>
    </w:p>
    <w:p>
      <w:r>
        <w:rPr>
          <w:b/>
        </w:rPr>
        <w:t>E. 4.3</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(z.B.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 von Art. 1A Abs. 2 FK und Art. 3 Abs. 1-3 AsylG anzuerkennen (vgl. zum Ganzen Entscheidungen und Mitteilungen der ehemaligen Asylrekurskommission [EMARK] 2006 Nr. 3; jüngst beispielsweise bestätigt in Urteil des BVGer E-1740/2016 vom 9. Februar 2018 E. 5.1).</w:t>
      </w:r>
    </w:p>
    <w:p>
      <w:r>
        <w:rPr>
          <w:b/>
        </w:rPr>
        <w:t>E. 5.1</w:t>
      </w:r>
    </w:p>
    <w:p>
      <w:r>
        <w:t>Die Vorinstanz erachtete die Vorbringen des Beschwerdeführers aus verschiedenen Gründen als nicht glaubhaft. So wies sie vorab - bereits bei der Prüfung der Frage, ob der Beschwerdeführer, wie von ihm zunächst behauptet, bei der Einreise in die Schweiz tatsächlich noch minderjährig gewesen sei - auf verschiedene Ungereimtheiten im Zusammenhang mit seiner Schulzeit hin. So habe der Beschwerdeführer etwa in der BzP angegeben, als (...) im Jahr (...) eingeschult worden zu sein. Unter dieser Voraussetzung wäre es jedoch nicht möglich gewesen, dass er Mitte 2014 die (...) abgebrochen hätte, zumal er angeblich noch zwei Klassen wiederholt habe (vgl. Akten SEM A4 Ziff. 1.17.04). Überdies habe er in Widerspruch dazu in der Anhörung ausgeführt, die Schule erst anfangs (...) abgebrochen zu haben (vgl. A18 zu F33 f.).Somit erscheine der Schulabbruch, den er als Folge des Umstandes, dass er auf Grund der Dienstpflicht seines Vaters und seines Bruders F._______ als ältester Sohn zu Hause habe helfen müssen, dargestellt habe, nicht glaubhaft. Des Weiteren habe der Beschwerdeführer sich widersprechende Angaben zum Zeitpunkt der Fahndung nach seinem Bruder sowie zu seinem eigenen Verhalten danach gemacht. Während er in der BzP erklärt habe, die Soldaten seien etwa acht Tage vor seiner Ausreise im Februar 2015 erschienen (vgl. A4 Ziff. 7.01), habe er in der Anhörung zuerst zu Protokoll gegeben, sich nach der Fahndung nur etwa drei Tage lang versteckt zu haben und dann ausgereist zu sein (vgl. A18 zu F73), um dann im späteren Verlauf der gleichen Anhörung einerseits auszuführen, sein Bruder sei "ca. 2014, Ende 2014/Anfang 2015" zu Hause gesucht worden (vgl. A18 zu F97), und andererseits zu behaupten, er habe sich nach der Fahndung nach seinem Bruder "höchstens zwei Wochen" beziehungsweise zwölf Tage lang draussen versteckt gehabt, seine vorherige Aussage, es seien nur drei Tage gewesen, müsse ein Missverständnis gewesen sein (vgl. A18 zu F110-119). Sodann seien auch die Angaben zum Bruder selbst (etwa zur Dauer des Aufenthalts in seinem Elternhaus nach der Desertion) sehr unsubstanziiert ausgefallen (vgl. A4 Ziff. 7.01 und A18 zu F82-96), und der Beschwerdeführer sei trotz mehrfacher Nachfrage und angeblicher Kontakte zu seiner Familie nicht in der Lage gewesen anzugeben, ob nach seiner Ausreise aus Eritrea er oder sein Bruder nochmals gesucht worden seien (vgl. A18 zu F6-9 und F143-150).</w:t>
      </w:r>
    </w:p>
    <w:p>
      <w:r>
        <w:rPr>
          <w:b/>
        </w:rPr>
        <w:t>E. 5.2</w:t>
      </w:r>
    </w:p>
    <w:p>
      <w:r>
        <w:t>In der Beschwerdeschrift (vgl. S. 3 f.) wird teilweise der in der BzP und in der Anhörung geltend gemachte Sachverhalt wiederholt und an dessen Wahrheitsgehalt festgehalten. Sodann wird den Ausführungen des SEM entgegengehalten, es sei offensichtlich, dass der Beschwerdeführer bildungsschwach sei und über unzureichende mathematische Kenntnisse verfüge; zudem stamme er aus einer Familie, in der die genauen Geburtsdaten und Altersangaben keine wesentliche Rolle spielten. Immerhin sei klar geworden, dass der Beschwerdeführer die (...) aus privaten Gründen habe abbrechen müssen und kurz darauf ausgereist sei. Hinsichtlich der Ausreisegründe sei er klar und glaubhaft gewesen, auch wenn er die exakten Tagesangaben nicht mehr habe wiedergeben können. So habe er angegeben, dass sein Bruder F._______ aus dem Militär desertiert sei und er an dessen Stelle hätte rekrutiert werden sollen. Er habe auch klar gesagt, dass sein Bruder im Jahr 2013 desertiert sei und sich für kurze Zeit zu Hause gezeigt habe. Da danach von ihm kein Lebenszeichen mehr ergangen sei, sei seine Familie davon ausgegangen, er sei wieder im Militärdienst, und habe erst bei der behördlichen Suche an seinem Wohnort realisiert, dass er immer noch desertiert sei. Dass der Beschwerdeführer nicht mit Bestimmtheit habe sagen können, wie viele Tage er sich nach dem Auftauchen der Behörden versteckt gehalten habe, dürfe nicht zu seinem Nachteil gereicht werden. Schliesslich sei die vom Beschwerdeführer in der BzP gemachte Aussage, sein Bruder befinde sich noch in Eritrea, nur eine Mutmassung. Tatsache sei, dass niemand von der Familie wisse, vor er sich aufhalte und ob er überhaupt noch am Leben sei. Im Übrigen habe der Beschwerdeführer stringent und glaubwürdig dargelegt, dass sein Bruder sich nach der Desertion bei seiner Familie in C._______ gezeigt habe, dabei aber grosse Vorsicht habe walten lassen und ausser Haus übernachtet habe. Er wisse auch nicht, ob nach seiner Ausreise nach ihm - dem Beschwerdeführer - gesucht worden sei, weshalb er die entsprechende Frage dahingehend beantwortet habe, sie hätten ihn, wenn sie ihn zu Hause gesucht hätten, nicht fassen können, weil er ja schon über die Grenze geflüchtet sei (vgl. A18 zu F151).</w:t>
      </w:r>
    </w:p>
    <w:p>
      <w:r>
        <w:rPr>
          <w:b/>
        </w:rPr>
        <w:t>E. 5.3</w:t>
      </w:r>
    </w:p>
    <w:p>
      <w:r>
        <w:t>Das Bundesverwaltungsgericht schliesst sich nach Durchsicht der Akten der Einschätzung der Vorinstanz an, weshalb - um unnötige Wiederholungen zu vermeiden - auf die Erwägungen in der angefochtenen Verfügung verwiesen werden kann. Die Einwendungen in der Beschwerdeschrift vermögen die Begründung des SEM nicht in Frage zu stellen, zumal auch nicht einsehbar ist, wieso eritreische Soldaten erst anfangs Februar 2015 - und somit mehr als ein Jahr nach der angeblichen Desertion seines Bruders - erstmals zum Haus der Familie in C._______ gekommen sein sollen und nach dem angeblich Desertierten gesucht hätten. Der Hinweis, sein Bruder F._______ sei bis heute verschwunden, weshalb davon ausgegangen werden müsse, dass das eritreische Regime nach wie vor ein Interesse am Beschwerdeführer habe, und er daher mit drakonischen Strafen in seinem Heimatland zu rechnen habe (vgl. Beschwerde S. 4 f.), vermag ebenfalls nicht zu überzeugen, zumal der Beschwerdeführer über keine Behelligungen der im Heimatland verbliebenen Familienangehörigen berichtete.</w:t>
      </w:r>
    </w:p>
    <w:p>
      <w:r>
        <w:rPr>
          <w:b/>
        </w:rPr>
        <w:t>E. 5.4</w:t>
      </w:r>
    </w:p>
    <w:p>
      <w:r>
        <w:t>Nach dem Gesagten konnte der Beschwerdeführer nicht glaubhaft machen, dass er vor seiner Ausreise in einem konkreten Kontakt mit den eritreischen Behörden und insbesondere mit der eritreischen Militärverwaltung gestanden hat und von dieser aufgrund seiner angeblich durch die Flucht ausser Landes offenbarten Weigerung, an Stelle seines älteren Bruders in den Militärdienst einzurücken, als Dienstverweigerer oder Deserteur betrachtet wird. Der Hauptbeschwerdeantrag um Feststellung der Flüchtlingseigenschaft und Gewährung von Asyl ist abzuweisen.</w:t>
      </w:r>
    </w:p>
    <w:p>
      <w:r>
        <w:rPr>
          <w:b/>
        </w:rPr>
        <w:t>E. 5.5</w:t>
      </w:r>
    </w:p>
    <w:p>
      <w:r>
        <w:t>Anzumerken bleibt Folgendes: Selbst wenn die Schilderungen des Beschwerdeführers als glaubhaft erachtet würden, könnte nicht davon ausgegangen werden, er selber werde von den heimatlichen Behörden als Dienstverweigerer betrachtet. Nach eigenen Angaben des Beschwerdeführers waren die Soldaten aus der Einheit des Bruders, die bei der Mutter erschienen, auf der Suche nach seinem Bruder, nicht auf der Suche nach dem Beschwerdeführer selber. Lediglich die Androhung, dass entweder die Mutter oder der Beschwerdeführer mitgenommen würde, falls der Bruder sich nicht melde (vgl. Akten SEM A18 zu F98), genügt nicht für die Annahme einer Dienstverweigerung. Zwar ist die entsprechende Androhung geeignet, Druck auf die Angehörigen eines Deserteurs und den Deserteur auszuüben. Indessen machte der Beschwerdeführer nicht geltend, er sei aufgefordert worden, sich bei einer Behörde zu melden. Ebenso wenig muss angesichts seiner Aussagen davon ausgegangen werden, dass überhaupt ein weiteres Mal nach dem Bruder oder ihm selber gesucht worden ist. Allein die Möglichkeit, dass er allenfalls (anstelle des Bruders) in den Militärdienst hätte eingezogen werden können, genügt nicht. Die Möglichkeit einer Einziehung in den Nationaldienst nach der Rückkehr ist sodann nicht asylrelevant, da es sich dabei nicht um eine Massnahme handelt, die aus asylrechtlich relevanten Motiven erfolgt. Ob eine drohende Einziehung in den Nationaldienst unter dem Aspekt von Art. 3 EMRK oder des Verbots der Sklaverei und der Zwangsarbeit gemäss Art. 4 EMRK relevant sein könnte, betrifft die Frage der Zulässigkeit bzw. Zumutbarkeit des Wegweisungsvollzugs (vgl. Referenzurteil D-7898/2015 vom 31. Januar 2017 E. 5.1).</w:t>
      </w:r>
    </w:p>
    <w:p>
      <w:r>
        <w:rPr>
          <w:b/>
        </w:rPr>
        <w:t>E. 6.1</w:t>
      </w:r>
    </w:p>
    <w:p>
      <w:r>
        <w:t>Das Bundesverwaltungsgericht ging bis im Januar 2017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ist in der Folge jedoch aufgegeben worden. Im Referenzurteil D-7898/2015 vom 30. Januar 2017 kam das Bundesverwaltungsgericht nach einer eingehenden quellengestützten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(a.a.O.). Nicht asylrelevant sei auch die Möglichkeit, dass jemand nach der Rückkehr in den Nationaldienst eingezogen werde; ob eine drohende Einziehung in den Nationaldienst unter dem Blickwinkel von Art. 3 und Art. 4 EMRK relevant sein könnte, betreffe die Frage der Zulässigkeit bzw. Zumutbarkeit des Wegweisungsvollzugs (a.a.O.).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6.2</w:t>
      </w:r>
    </w:p>
    <w:p>
      <w:r>
        <w:t>Wie vorstehend dargelegt wurde, konnte der Beschwerdeführer keinen konkreten Kontakt mit der eritreischen Militärverwaltung oder anderen eritreischen Behörden glaubhaft machen, weshalb keine Hinweise darauf bestehen, dass zusätzliche Anknüpfungspunkte existieren, welche ihn in den Augen der eritreischen Behörden als missliebige Person erscheinen lassen würden. Im Lichte der neueren Rechtsprechung des Bundesverwaltungsgerichts erfüllt er, wie in der angefochtenen Verfügung (vgl. Ziff. 2 der Erwägungen) zutreffend festgestellt wurde - und entgegen der in der Beschwerde (vgl. S. 5 f.) vertretenen Auffassung - die Flüchtlingseigenschaft deshalb auch unter diesem Gesichtspunkt nicht. Die Zusprechung der Flüchtlingseigenschaft aufgrund subjektiver Nachfluchtgründe und eine gestützt darauf zu erfolgende Gewährung der vorläufigen Aufnahme kommt daher vorliegend nicht in Frage.</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8</w:t>
      </w:r>
    </w:p>
    <w:p>
      <w:r>
        <w:t>In der Rechtsmitteleingabe (vgl. S. 6-9) wird - unter Hinweis auf zahlreiche im Internet einsehbare Berichte und Stellungnahmen internationaler Organisationen sowie auf Urteile des Europäischen Gerichtshofes für Menschenrechte (EGMR) - geltend gemacht, es sei erwiesen, dass es sich beim eritreischen Nationaldienst um eine nicht freiwillige Arbeit handle, die unter Androhung von Strafe von jedem Eritreer im dienstpflichtigen Alter verlangt werde, wobei die Entlöhnung der Arbeit gering sei und in der Regel nicht für den Lebensunterhalt ausreiche; auch sei die Dauer des Dienstes unabsehbar. Der eritreische Nationaldienst sei daher als Zwangsarbeit im Sinne von Art. 4 EMRK zu qualifizieren. Zudem sei nicht auszuschliessen, dass ernsthafte Gründe für die Annahme vorlägen, dass der illegal ausgereiste Beschwerdeführer bei einer Rückkehr durch den Einzug in den Militärdienst einem erheblichen, tatsächlichen Risiko ausgesetzt werde, unmenschlich behandelt oder bestraft zu werden, weshalb der Vollzug der Wegweisung auch nicht mit Art. 3 EMRK zu vereinbaren sei. Schliesslich wäre eine Rückkehr des Beschwerdeführers in sein Heimatland auch nicht zumutbar, da er aufgrund seiner illegalen Ausreise und den ihm widerfahrenen Problemen ein grosses Sicherheitsrisiko für seine Familie darstelle und diese ihn nicht mehr bei sich aufnehmen könnten. Er könnte somit nicht auf ein Beziehungsnetz zurückgreifen und müsste sich konstant versteckt halten.</w:t>
      </w:r>
    </w:p>
    <w:p>
      <w:r>
        <w:rPr>
          <w:b/>
        </w:rPr>
        <w:t>E. 8.1</w:t>
      </w:r>
    </w:p>
    <w:p>
      <w:r>
        <w:t>Ist der Vollzug der Wegweisung nicht zulässig, nicht zumutbar oder nicht möglich, so regelt das SEM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 Prinzip des flüchtlingsrechtlichen Non-Refoulements schützt nur Personen,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Die Frage der Zulässigkeit des Wegweisungsvollzugs bei anstehender Einziehung in den eritreischen Nationaldienst ist vom Bundesverwaltungsgericht in einem Grundsatzurteil geklärt worden (vgl. Urteil des BVGer E-5022/2017 vom 10. Juli 2018 [zur Publikation vorgesehen] E.6.1). Das Gericht hat die Zulässigkeit des Wegweisungsvollzugs im genannten Urteil sowohl unter dem Gesichtspunkt des Zwangsarbeitsverbots (Art. 4 Abs. 2 EMRK; vgl. dazu nachfolgend, E. 8.2.2) als auch unter jenem des Verbots der Folter und der unmenschlichen und erniedrigenden Behandlung (Art. 3 EMRK; vgl. dazu nachfolgend, E. 8.2.3) geprüft.</w:t>
      </w:r>
    </w:p>
    <w:p>
      <w:r>
        <w:rPr>
          <w:b/>
        </w:rPr>
        <w:t>E. 8.2.1</w:t>
      </w:r>
    </w:p>
    <w:p>
      <w:r>
        <w:t>Nach einer umfassenden Analyse der verfügbaren Quellen gelangte das Bundesverwaltungsgericht im genannten Urteil in tatsächlicher Hinsicht zum Ergebnis, dass die Bemessung der Dienstdauer und die Gewährung von Urlauben im eritreischen Nationaldienst für die Einzelperson kaum vorhersehbar seien. Die durchschnittliche Dienstdauer lasse sich nicht genau beziffern, auszugehen sei jedoch davon, dass sie zwischen fünf und zehn Jahre betrage und in Einzelfällen darüber hinausgehen könne. Die Lebensbedingungen gestalteten sich sowohl in der Grundausbildung als auch im militärischen und im zivilen Nationaldienst schwierig; im zivilen Nationaldienst insbesondere deshalb, weil Verpflegung und Unterkunft nicht immer zur Verfügung gestellt würden und der Nationaldienstsold - trotz einzelner Verbesserungen in jüngster Zeit - kaum ausreiche, um den Lebensunterhalt zu decken. Darüber hinausgehend stellte das Bundesverwaltungsgericht fest, dass es im eritreischen Nationaldienst - insbesondere in der Grundausbildung und im militärischen Nationaldienst - zu Misshandlungen und sexuellen Übergriffen komme (vgl. zum Ganzen Urteil des BVGer E-5022/2017 E. 6.1.5.2).</w:t>
      </w:r>
    </w:p>
    <w:p>
      <w:r>
        <w:rPr>
          <w:b/>
        </w:rPr>
        <w:t>E. 8.2.2</w:t>
      </w:r>
    </w:p>
    <w:p>
      <w:r>
        <w:t>In rechtlicher Hinsicht führte das Bundesverwaltungsgericht aus, Art. 4 Abs. 2 EMRK stehe dem Wegweisungsvollzug nur dann entgegen, wenn das ernsthafte Risiko einer flagranten Verletzung des Zwangsarbeitsverbots anzunehmen wäre. Der im eritreischen Nationaldienst effektiv zu befürchtende Nachteil, auf unabsehbare Zeit eine niedrig entlöhnte Arbeit für den Staat ausführen zu müssen, sei zwar als unverhältnismässige Last zu qualifizieren. Der Nachteil beraube jedoch Art. 4 Abs. 2 EMRK nicht seines essenziellen Gehalts; insofern sei keine flagrante Verletzung anzunehmen. Nicht erstellt sei zudem, dass die kolportierten Misshandlungen und sexuellen Übergriffe derart systematisch stattfänden, dass jede Nationaldienstleistende und jeder Nationaldienstleistende dem ernsthaften Risiko ausgesetzt wäre, selbst solche Übergriffe zu erleiden. Auch insofern sei eine Verletzung von Art. 4 Abs. 2 EMRK durch den Wegweisungsvollzugs zu verneinen (vgl. zum Ganzen Urteil des BVGer E-5022/2017 E. 6.1.5.2).</w:t>
      </w:r>
    </w:p>
    <w:p>
      <w:r>
        <w:rPr>
          <w:b/>
        </w:rPr>
        <w:t>E. 8.2.3</w:t>
      </w:r>
    </w:p>
    <w:p>
      <w:r>
        <w:t>Gemäss Praxis des Europäischen Gerichtshofes für Menschenrechte (EGMR) müsste der Beschwerdeführer mit Blick auf Art. 3 EMRK das ernsthafte Risiko ("real risk") nachweisen, dass ihm im Fall einer Rückschiebung Folter oder unmenschliche Behandlung drohen würde (vgl. EGMR [Grosse Kammer], Saadi gegen Italien, Urteil vom 28. Februar 2008, Nr. 37201/06, §§ 124-127 m.w.H.). Im Grundsatzurteil E-5022/2017 führte das Bundesverwaltungsgericht diesbezüglich aus, dass keine hinreichenden Belege dafür existieren, dass Misshandlungen und sexuelle Übergriffe im Nationaldienst derart flächendeckend stattfänden, dass jede Dienstleistende und jeder Dienstleistende dem ernsthaften Risiko ausgesetzt wäre, selbst solche Übergriffe zu erleiden. Es besteht daher kein ernsthaftes Risiko einer Verletzung von Art. 3 EMRK im Falle einer Einziehung in den eritreischen Nationaldienst (a.a.O., E. 6.1.6).</w:t>
      </w:r>
    </w:p>
    <w:p>
      <w:r>
        <w:rPr>
          <w:b/>
        </w:rPr>
        <w:t>E. 8.2.4</w:t>
      </w:r>
    </w:p>
    <w:p>
      <w:r>
        <w:t>Weitere Gründe für die Annahme der Unzulässigkeit des Wegweisungsvollzugs ergeben sich weder aus den Akten noch aus der Beschwerdeschrift. Der Wegweisungsvollzug ist folglich als zulässig zu betrachten.</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w:t>
      </w:r>
    </w:p>
    <w:p>
      <w:r>
        <w:rPr>
          <w:b/>
        </w:rPr>
        <w:t>E. 8.3.2</w:t>
      </w:r>
    </w:p>
    <w:p>
      <w:r>
        <w:t>Beim Beschwerdeführer handelt es sich um einen jungen, alleinstehenden Mann, der keine aktuellen gesundheitlichen Beschwerden vorbrachte (vgl. A4 Ziff. 8.02) und eigenen Angaben zufolge die Schule bis zur (...) besuchte. Zudem soll seine Familie ein eigenes Haus mit Land und Vieh besitzen und damit ihren Lebensunterhalt bestreiten (vgl. A18 zu F152-157). Seine Eltern, seine Geschwister sowie zahlreiche weitere Verwandte sollen nach wie vor in Eritrea leben (vgl. A4 Ziff. 3.01 und A18 zu F158-163), und es ist davon auszugehen, dass diese ihm bei der Reintegration behilflich sein werden. Unter diesen Umständen ist nicht zu befürchten, dass der Beschwerdeführer bei einer Rückkehr in eine existenzbedrohende Situation geraten könnte.</w:t>
      </w:r>
    </w:p>
    <w:p>
      <w:r>
        <w:rPr>
          <w:b/>
        </w:rPr>
        <w:t>E. 8.3.3</w:t>
      </w:r>
    </w:p>
    <w:p>
      <w:r>
        <w:t>Nach dem Gesagten erweist sich der Vollzug der Wegweisung nicht als unzumutbar.</w:t>
      </w:r>
    </w:p>
    <w:p>
      <w:r>
        <w:rPr>
          <w:b/>
        </w:rPr>
        <w:t>E. 8.4</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AuG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 weshalb der entsprechende Eventualantrag abzuweisen ist.</w:t>
      </w:r>
    </w:p>
    <w:p>
      <w:r>
        <w:rPr>
          <w:b/>
        </w:rPr>
        <w:t>E. 9.1</w:t>
      </w:r>
    </w:p>
    <w:p>
      <w:r>
        <w:t>Bei diesem Ausgang des Verfahrens wären dessen Kosten grundsätzlich dem Beschwerdeführer aufzuerlegen (Art. 63 Abs. 1 VwVG). Da ihm jedoch am 8. März 2017 die unentgeltliche Prozessführung gemäss Art. 65 Abs. 1 VwVG gewährt wurde und weiterhin von der prozessualen Bedürftigkeit auszugehen ist, ist von der Kostenerhebung abzusehen.</w:t>
      </w:r>
    </w:p>
    <w:p>
      <w:r>
        <w:rPr>
          <w:b/>
        </w:rPr>
        <w:t>E. 9.2</w:t>
      </w:r>
    </w:p>
    <w:p>
      <w:r>
        <w:t>Die amtliche Rechtsbeiständin ist unbesehen des Ausgangs des Verfahrens zu entschädigen. Bei der Bemessung des Honorars wird nur der notwendige Aufwand entschädigt (vgl. Art. 8 des Reglements vom 21. Februar 2008 über die Kosten und Entschädigungen vor dem Bundesverwaltungsgericht [VGKE, SR 173.320.2]) und die Rechtsbeiständin wurde in der Ernennungsverfügung vom 8. März 2017 über den Kostenrahmen informiert. Die Rechtsvertreterin reichte zusammen mit der Beschwerdeschrift eine Honorarnote ein, welche nebst einer Spesenpauschale in der Höhe von Fr. 50.- einen zeitlichen Aufwand von 4.75 Stunden bei einem Stundenansatz von Fr. 150.- und somit einen Betrag von Fr. 712.50 ausweist, womit ein Gesamtbetrag von Fr. 762.50 geltend gemacht wird. Der zeitliche Aufwand erscheint angemessen, als Spesen beziehungsweise Barauslagen ist nur ein ausgewiesener Betrag zu entschädigen, vorliegend (gerundet) Fr. 10.-. Demnach ist der amtlichen Rechtsbeiständin ein Honorar von insgesamt (gerundet) Fr. 725.-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