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D-1273/2022 vom 10. März 2022</w:t>
      </w:r>
    </w:p>
    <w:p>
      <w:r>
        <w:t>Bundesverwaltungsgericht, 2022-03-10, DE</w:t>
      </w:r>
    </w:p>
    <w:p>
      <w:r>
        <w:rPr>
          <w:b/>
        </w:rPr>
        <w:t xml:space="preserve">Quelle: </w:t>
      </w:r>
      <w:r>
        <w:t>https://mcp.opencaselaw.ch/entscheid/bvger_D-1273_2022_d20220310</w:t>
      </w:r>
    </w:p>
    <w:p>
      <w:r>
        <w:t>FR: TAF D-1273/2022 du 10 mars 2022</w:t>
      </w:r>
    </w:p>
    <w:p>
      <w:r>
        <w:t>IT: TAF D-1273/2022 del 10 marzo 2022</w:t>
      </w:r>
    </w:p>
    <w:p>
      <w:pPr>
        <w:pStyle w:val="Heading2"/>
      </w:pPr>
      <w:r>
        <w:t>Regeste</w:t>
      </w:r>
    </w:p>
    <w:p>
      <w:r>
        <w:t>Nichteintreten auf Asylgesuch (sicherer Drittstaat 31a I a,c,d,e) und Wegweisung | Nichteintreten auf Asylgesuch (sicherer Drittstaat 31a I a,c,d,e) und Wegweisung; Verfügung des SEM vom 10. März 2022</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1986 (VwVG; SR 172.021) zuständig und entscheidet auf dem Gebiet des Asyls in der Regel – wie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somit einzutreten (Art. 108 Abs. 3 AsylG und Art. 52 Abs. 1 VwVG).</w:t>
      </w:r>
    </w:p>
    <w:p>
      <w:r>
        <w:rPr>
          <w:b/>
        </w:rPr>
        <w:t>E. 2.1</w:t>
      </w:r>
    </w:p>
    <w:p>
      <w:r>
        <w:t>Die Kognition des Bundesverwaltungsgerichts und die zulässigen Rü- gen richten sich im Asylbereich nach Art. 106 Abs. 1 AsylG, im Bereich des Ausländerrechts nach Art. 49 VwVG (vgl. BVGE 2014/26 E. 5).</w:t>
      </w:r>
    </w:p>
    <w:p>
      <w:r>
        <w:t>D-1273/2022 Seite 8</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Bezüglich der Frage der Wegweisung und des Wegweisungsvollzugs hat die Vorinstanz eine materielle Prüfung vor- genommen, weshalb dem Bundesverwaltungsgericht diesbezüglich volle Kognition zukommt.</w:t>
      </w:r>
    </w:p>
    <w:p>
      <w:r>
        <w:rPr>
          <w:b/>
        </w:rPr>
        <w:t>E. 3</w:t>
      </w:r>
    </w:p>
    <w:p>
      <w:r>
        <w:t>Die vorliegende Beschwerde erweist sich – wie nachfolgend aufgezeigt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4</w:t>
      </w:r>
    </w:p>
    <w:p>
      <w:r>
        <w:t>Die in der Rechtsmitteleingabe erhobene Rüge, die angefochtene Verfü- gung sei willkürlich, geht fehl. Eine andere Würdigung des Sachverhalts durch die Vorinstanz als vom Beschwerdeführer gewünscht, bedeutet noch keine Willkür. Bei dieser Sachlage besteht keine Veranlassung, die ange- fochtene Verfügung aus formellen Gründen aufzuheben und die Sache an die Vorinstanz zurückzuweisen.</w:t>
      </w:r>
    </w:p>
    <w:p>
      <w:r>
        <w:rPr>
          <w:b/>
        </w:rPr>
        <w:t>E. 5.1</w:t>
      </w:r>
    </w:p>
    <w:p>
      <w:r>
        <w:t>Gemäss Art. 31a Abs. 1 Bst. a AsylG wird auf ein Asylgesuch nicht ein- getreten, wenn die asylsuchende Person in einen nach Art. 6a Abs. 2 Bst. b AsylG als sicheren bezeichneten Drittstaat zurückkehren kann, in welchem sie sich vorher aufgehalten hat.</w:t>
      </w:r>
    </w:p>
    <w:p>
      <w:r>
        <w:rPr>
          <w:b/>
        </w:rPr>
        <w:t>E. 5.2</w:t>
      </w:r>
    </w:p>
    <w:p>
      <w:r>
        <w:t>Der Bundesrat bezeichnet Staaten, in denen nach seinen Feststellun- gen effektiver Schutz vor Rückschiebung im Sinne von Art. 5 Abs. 1 AsylG besteht, als sichere Drittstaaten (Art. 6a Abs. 2 Bst. b AsylG). Durch den Beschluss des Bundesrats vom 14. Dezember 2007 wurden sämtliche Länder der Europäischen Union (EU) und der Europäischen Freihandels- assoziation (EFTA) als sichere Drittstaaten bezeichnet.</w:t>
      </w:r>
    </w:p>
    <w:p>
      <w:r>
        <w:rPr>
          <w:b/>
        </w:rPr>
        <w:t>E. 5.3</w:t>
      </w:r>
    </w:p>
    <w:p>
      <w:r>
        <w:t>Die Vorinstanz stellte in der angefochtenen Verfügung zutreffend fest, dass es sich bei Griechenland – als Mitglied der EU – um einen sicheren</w:t>
      </w:r>
    </w:p>
    <w:p>
      <w:r>
        <w:t>D-1273/2022 Seite 9 Drittstaat im Sinne von Art. 6a Abs. 2 Bst. b AsylG handelt, und legte aus- führlich und zutreffend dar, weshalb sie nicht auf das Asylgesuch des Be- schwerdeführers eingetreten ist. Sodann ist den Akten zu entnehmen, dass die griechischen Behörden den Beschwerdeführer als Flüchtling aner- kannt, ihm eine Aufenthaltsbewilligung erteilt und seiner Rückübernahme am 19. Februar 2022 ausdrücklich zugestimmt haben (vgl. SEM-Akte […]- 14/1). Das Land ist unter anderem Signatarstaat des Abkommens über die Rechtsstellung der Flüchtlinge vom 28. Juli 1951 (FK; SR 0.142.30) und es bestehen weder objektive Anhaltspunkte noch substanzielle Hinweise für eine drohende Rückschiebung in ihren Heimatstaat unter Verletzung des Refoulement-Verbots.</w:t>
      </w:r>
    </w:p>
    <w:p>
      <w:r>
        <w:rPr>
          <w:b/>
        </w:rPr>
        <w:t>E. 5.4</w:t>
      </w:r>
    </w:p>
    <w:p>
      <w:r>
        <w:t>Demnach sind die Voraussetzungen für einen Nichteintretensentscheid nach Art. 31a Abs. 1 Bst. a AsylG erfüllt, weshalb das SEM auf das Asyl- gesuch des Beschwerdeführers zu Recht nicht eingetreten ist. Dies wurde vom Beschwerdeführer im Übrigen auch nicht bestritten.</w:t>
      </w:r>
    </w:p>
    <w:p>
      <w:r>
        <w:rPr>
          <w:b/>
        </w:rPr>
        <w:t>E. 6.1</w:t>
      </w:r>
    </w:p>
    <w:p>
      <w:r>
        <w:t>Tritt das SEM auf ein Asylgesuch nicht ein, so verfügt es in der Regel die Wegweisung aus der Schweiz und ordnet den Vollzug an; es berück- 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ebenfalls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D-1273/2022 Seite 10</w:t>
      </w:r>
    </w:p>
    <w:p>
      <w:r>
        <w:rPr>
          <w:b/>
        </w:rPr>
        <w:t>E. 7.2.1</w:t>
      </w:r>
    </w:p>
    <w:p>
      <w:r>
        <w:t>Der Vollzug ist nicht zulässig, wenn völkerrechtliche Verpflichtungen der Schweiz (insbesondere Art. 5 Abs. 1 AsylG, Art. 33 Abs. 1 FK, Art. 25 Abs. 3 der Bundesverfassung der Schweizerischen Eidgenossenschaft vom 18. April 1999 [BV; SR 101], Art. 3 des Übereinkommens vom 10. De- zember 1984 gegen Folter und andere grausame, unmenschliche oder er- niedrigende Behandlung oder Strafe [FoK; SR 0.105] und Art. 3 der Kon- vention zum Schutze der Menschenrechte und Grundfreiheiten vom 4. No- vember 1950 [EMRK; SR 0.101]) einer Weiterreise der Ausländerin oder des Ausländers in den Heimat-, Herkunfts- oder einen Drittstaat entgegen- stehen (Art. 83 Abs. 3 AIG).</w:t>
      </w:r>
    </w:p>
    <w:p>
      <w:r>
        <w:rPr>
          <w:b/>
        </w:rPr>
        <w:t>E. 7.2.2</w:t>
      </w:r>
    </w:p>
    <w:p>
      <w:r>
        <w:t>Gemäss Art. 6a AsylG besteht zugunsten sicherer Drittstaaten – wie Griechenland – die Vermutung, dass diese ihre völkerrechtlichen Verpflich- tungen, darunter im Wesentlichen das Refoulement-Verbot und grundle- gende menschenrechtliche Garantien, einhalten (vgl. FANNY MATTHEY, in: AMARELLE/SON NGUYEN [Hrsg.], Code annoté de droit des migrations, Bern 2015, N 12 zu Art. 6a AsylG, S. 68). Es obliegt der betroffenen Per- son, diese Legalvermutungen umzustossen. Dazu hat sie ernsthafte An- haltspunkte dafür vorzubringen, dass die Behörden des in Frage stehen- den Staates im konkreten Fall das Völkerrecht verletzen, ihr nicht den not- wendigen Schutz gewähren oder sie menschenunwürdigen Lebensum- 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7.2.3</w:t>
      </w:r>
    </w:p>
    <w:p>
      <w:r>
        <w:t>Das Bundesverwaltungsgericht geht in konstanter Rechtsprechung davon aus, dass Griechenland als Signatarstaat der EMRK, der FoK und des FK sowie des Zusatzprotokolls des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 gemäss nur dann bejaht, wenn im jeweiligen Einzelfall konkrete Anhalts- punkte für Völkerrechtsverletzungen vorliegen. Obgleich die Lebensbedin- gungen in Griechenland für dort anerkannte Schutzberechtigte in fast allen Bereichen des täglichen Lebens äusserst schwierig sind und sich die All- tagsbewältigung als beschwerlich gestaltet, ist gemäss Rechtsprechung diesbezüglich nicht von einer generellen unmenschlichen oder entwürdi- genden Behandlung von Schutzberechtigten im Sinne von Art. 3 EMRK</w:t>
      </w:r>
    </w:p>
    <w:p>
      <w:r>
        <w:t>D-1273/2022 Seite 11 respektive einer existenziellen Notlage auszugehen (so insbesondere das Urteil des BVGer D-559/2020 vom 13. Februar 2020 [als Referenzurteil pu- bliziert] E. 8.2, m.w.H.). Die bekannten Unzulänglichkeiten treten nicht in einer Weise auf, die darauf schliessen liesse, dass Griechenland grund- sätzlich nicht gewillt oder nicht fähig wäre, Schutzberechtigten die ihnen zustehenden Rechte und Ansprüche zu gewähren, beziehungsweise dass diese bei Bedarf nicht auf dem Rechtsweg durchgesetzt werden könnten (vgl. beispielsweise Urteile des BVGer E-3183/2021 vom 16. Juli 2021 E. 8.4.4, D-3708/2021 vom 27. August 2021 E. 5.4.4, E-319/2021 vom 27. Januar 2021 E. 5.3 und E-4617/2020 vom 24. September 2020 E. 9.1). An dieser Einschätzung vermögen auch die Urteile deutscher Verwaltungs- gerichte, auf welche in der Stellungnahme zum Entwurf der vorinstanzli- chen Verfügung verwiesen wurde (vgl. SEM-Akte […]-20/5), nichts zu än- dern, zumal diese für die Schweiz nicht verbindlich sind. Personen mit Schutzstatus sind griechischen Bürgerinnen und Bürgern respektive ande- ren Ausländern und Ausländerinnen gleichgestellt in Bezug auf Fürsorge – beispielsweise Erwerbstätigkeit oder die Gewährung einer Unterkunft – und den Zugang zu Gerichten (vgl. Art. 16–24 FK). Unterstützungsleistun- gen und weitere Rechte können direkt bei den zuständigen Behörden ein- gefordert werden, falls notwendig auf dem Rechtsweg. Es kann trotz der erheblichen Schwächen nicht von einem völlig dysfunktionalen Aufnahme- system gesprochen werden. Immerhin ist nicht von der Hand zu weisen, dass gewisse Angebote für Schutzberechtigte in Griechenland bestehen, wenn auch die Kapazitäten knapp sind und Infrastrukturhilfen und Ange- bote bisher vor allem von internationalen Akteuren, zuvorderst der EU, dem Hohen Flüchtlingskommissariat der Vereinten Nationen für Flüchtlinge (UNHCR) und der Internationalen Organisation für Migration (IOM) abhän- gen, die – in Zusammenarbeit mit der lokalen Zivilgesellschaft – Leistungen erbringen und finanzieren. Nicht zuletzt können Schutzberechtigte sich auch auf die Garantien in der Qualifikationsrichtlinie berufen, insbesondere die Regeln betreffend den Zugang von Personen mit Schutzstatus zu Be- schäftigung (Art. 26 FK), Bildung (Art. 27 FK), Sozialhilfeleistungen (Art. 29 FK), Wohnraum (Art. 32 FK) und medizinischer Versorgung (Art. 30 FK). Es darf inskünftig vom Beschwerdeführer erwartet werden, sich bei allfälligen vorübergehenden Einschränkungen – beispielsweise wegen der geltend gemachten nicht angemessenen Unterkunft – an die griechischen Behörden zu wenden und die erforderliche Hilfe nötigenfalls auf dem Rechtsweg einzufordern. Im Falle einer Verletzung der Garantien der EMRK steht gestützt auf Art. 34 EMRK letztlich der Rechtsweg an den Europäischen Gerichtshof für Menschenrechte (EGMR) offen (vgl. Urteil</w:t>
      </w:r>
    </w:p>
    <w:p>
      <w:r>
        <w:t>D-1273/2022 Seite 12 des BVGer D-2873/2021 vom 3. September 2021 E. 7.2 m.H. auf das Re- ferenzurteil des BVGer D-559/2020 vom 13. Februar 2020 E. 8.2).</w:t>
      </w:r>
    </w:p>
    <w:p>
      <w:r>
        <w:rPr>
          <w:b/>
        </w:rPr>
        <w:t>E. 7.2.4</w:t>
      </w:r>
    </w:p>
    <w:p>
      <w:r>
        <w:t>Der Beschwerdeführer wurde in Griechenland als Flüchtling aner- kannt und ist im Besitz einer bis am (…) 2024 gültigen griechischen Auf- enthaltsbewilligung. Es besteht daher kein Anlass zur Annahme, es drohe ihm eine Verletzung des in Art. 33 Abs. 1 FK verankerten Grundsatzes der Nichtrückschiebung. Aufgrund der Akten liegen ferner keine hinreichenden Anhaltspunkte dafür vor, dass für ihn persönlich ein "real risk" bestehen würde, bei einer Rückkehr nach Griechenland dort einer nach Art. 3 EMRK oder Art. 1 FoK verbotenen Strafe oder Behandlung ausgesetzt zu werden. So hat er nicht vorgebracht, bei den griechischen Behörden um entspre- chenden Schutz ersucht zu haben, und es ist ausserdem nicht ersichtlich, dass er rechtlich gegen eine allfällige Verweigerung von Unterstützungs- leistungen vorgegangen wäre. Es ist unbestritten, dass die Lebensbedin- gungen in Griechenland schwierig sind, dennoch ist unter diesen Umstän- den im heutigen Zeitpunkt nicht von einem "real risk" auszugehen, dass er bei einer Rückkehr nach Griechenland einer menschenrechtswidrigen Be- handlung ausgesetzt wäre. Auch unter Berücksichtigung der Schwächen des griechischen Aufnahmesystems vermag die blosse Möglichkeit, in nicht absehbarer Zeit aus nicht voraussehbaren Gründen in eine missliche Lebenssituation getrieben zu werden, die einer Aussetzung einer existen- ziellen Notlage und andauernden menschenrechtswidrigen Behandlung gleichkäme, die hohe Schwelle zu einem entsprechenden "real risk" nicht zu erreichen.</w:t>
      </w:r>
    </w:p>
    <w:p>
      <w:r>
        <w:rPr>
          <w:b/>
        </w:rPr>
        <w:t>E. 7.2.5</w:t>
      </w:r>
    </w:p>
    <w:p>
      <w:r>
        <w:t>Gemäss Praxis des EGMR kann der Vollzug der Wegweisung eines abgewiesenen Asylsuchenden mit gesundheitlichen Problemen im Einzel- fall einen Verstoss gegen Art. 3 EMRK darstellen; hierfür sind jedoch ganz aussergewöhnliche Umstände Voraussetzung (vgl. Urteil Paposhvili gegen Belgien vom 13. Dezember 2016, 41738/10, § 183). Von einem derart gra- vierenden Krankheitsbild kann beim Beschwerdeführer nicht ausgegangen werden. Zwar gab der Beschwerdeführer anlässlich des persönlichen Ge- sprächs zu Protokoll, er leide an (…)problemen und habe deswegen einen Termin bei der Pflege (vgl. SEM-Akte […]-16/2). Ein ärztlicher Bericht wurde jedoch nicht eingereicht, woraus zu schliessen ist, dass eine Be- handlung bislang offenbar nicht notwendig geworden ist. Damit weist der Beschwerdeführer aktuell keine gesundheitlichen Beschwerden auf, wel- che im Sinne der genannten Rechtsprechung relevant sein könnten. Im Übrigen verfügt Griechenland als EU-Staat über eine hinreichende medizi-</w:t>
      </w:r>
    </w:p>
    <w:p>
      <w:r>
        <w:t>D-1273/2022 Seite 13 nische Infrastruktur für die vorliegend geltend gemachten, jedoch nicht be- legten Gesundheitsbeschwerden. Das Land hat sich, wie im Urteil des BVGer E-3110/2020 vom 24. Juni 2020 ausführlich dargelegt wurde, völ- kerrechtlich verpflichtet, Asylsuchenden und ausländischen Personen mit einem Schutzstatus die erforderlichen medizinischen Behandlungen zur Verfügung zu stellen (vgl. a.a.O. E. 7.4). Der Beschwerdeführer ist gehal- ten, bei Bedarf einer medizinischen Behandlung diese ihm zustehenden Rechte einzufordern und nötigenfalls auf dem Rechtsweg durchzusetzen.</w:t>
      </w:r>
    </w:p>
    <w:p>
      <w:r>
        <w:rPr>
          <w:b/>
        </w:rPr>
        <w:t>E. 7.2.6</w:t>
      </w:r>
    </w:p>
    <w:p>
      <w:r>
        <w:t>In Bezug auf die geltend gemachten Arbeitsbedingungen in der (…) und die Bedrohungen seitens des ehemaligen Arbeitgebers des Beschwer- deführers ist festzuhalten, dass Griechenland ein Rechtsstaat ist, der über einen funktionierenden Polizei- und Justizapparat verfügt (vgl. Referenzur- teil des BVGer D-559/2020 vom 13. Februar 2020 E. 9.2, m.w.H.; ferner Urteil des BVGer D-3708/2021 vom 27. August 2021 E. 5.4.5). Bei Unter- stützungsbedarf oder allfälligen Problemen mit Drittpersonen kann sich der Beschwerdeführer – wie von der Vorinstanz ebenfalls zutreffend ausgeführt – an die griechischen Behörden wenden und die erforderliche Hilfe nöti- genfalls auf dem Rechtsweg einfordern. Es liegen keine Hinweise dafür vor, dass die zuständigen griechischen Behörden ihm den erforderlichen Schutz oder eine Anzeigeerstattung verweigern würden.</w:t>
      </w:r>
    </w:p>
    <w:p>
      <w:r>
        <w:rPr>
          <w:b/>
        </w:rPr>
        <w:t>E. 7.2.7</w:t>
      </w:r>
    </w:p>
    <w:p>
      <w:r>
        <w:t>Soweit in der Beschwerde vorgebracht wurde, der Beschwerdefüh- rer sei Rassismus ausgesetzt gewesen, ist festzuhalten, dass sich damit nicht auf eine Gefahr einer menschenunwürdigen Behandlung im Sinne von Art. 3 EMRK schliessen lässt, zumal den zuständigen griechischen Be- hörden weder die Schutzbereitschaft noch die Schutzfähigkeit abzuspre- chen ist. Es obliegt auch in diesem Zusammenhang dem Beschwerdefüh- rer, sich an die zuständigen staatlichen Stellen in Griechenland zu wenden.</w:t>
      </w:r>
    </w:p>
    <w:p>
      <w:r>
        <w:rPr>
          <w:b/>
        </w:rPr>
        <w:t>E. 7.2.8</w:t>
      </w:r>
    </w:p>
    <w:p>
      <w:r>
        <w:t>Nach dem Gesagten liegen keine konkreten Hinweise vor, dass der Beschwerdeführer im Falle seiner Rückkehr nach Griechenland einer un- menschlichen oder erniedrigenden Behandlung im Sinne von Art. 3 EMRK ausgesetzt wäre. Im Übrigen kann zur Vermeidung von Wiederholungen auf die ausführlichen Erwägungen in der angefochtenen Verfügung verwie- sen werden. Der Vollzug der Wegweisung erweist sich somit als zulässig.</w:t>
      </w:r>
    </w:p>
    <w:p>
      <w:r>
        <w:rPr>
          <w:b/>
        </w:rPr>
        <w:t>E. 7.3.1</w:t>
      </w:r>
    </w:p>
    <w:p>
      <w:r>
        <w:t>Gestützt auf Art. 83 Abs. 5 AIG besteht die Vermutung, dass eine Wegweisung in einen EU- oder EFTA-Staat in der Regel zumutbar ist (vgl.</w:t>
      </w:r>
    </w:p>
    <w:p>
      <w:r>
        <w:t>D-1273/2022 Seite 14 Anhang 2 der Verordnung über den Vollzug der Weg- und Ausweisung so- wie der Landesverweisung von ausländischen Personen [VVWAL; SR 142.281]). Der Bundesrat ist – auch in Anbetracht der gegenwärtigen Asylpolitik Griechenlands – auf seine diesbezügliche Einschätzung, welche periodisch zu überprüfen ist (vgl. Art. 83 Abs. 5bis AIG), bisher nicht zurück- gekommen.</w:t>
      </w:r>
    </w:p>
    <w:p>
      <w:r>
        <w:rPr>
          <w:b/>
        </w:rPr>
        <w:t>E. 7.3.2</w:t>
      </w:r>
    </w:p>
    <w:p>
      <w:r>
        <w:t>Die Vorinstanz hat in ihrer Verfügung zutreffend auf die Verpflichtun- gen Griechenlands gegenüber Schutzberechtigten hingewiesen, welche sich insbesondere aus der Qualifikationsrichtlinie sowie auch aus der Flüchtlingskonvention ergeben (vgl. Art. 16–24 FK sowie E. 7.2.3 hiervor). Auch wenn eine adäquate Eingliederung des Beschwerdeführers in die so- zialen Strukturen Griechenlands als anerkannter Flüchtling mit nicht zu ver- kennenden Erschwernissen verbunden ist, vermögen seine Vorbringen die Anforderungen an eine konkrete Gefährdung nicht zu erfüllen. An dieser Einschätzung können weder die Hinweise auf verschiedene öffentlich zu- gängliche Berichte betreffend die Situation in Griechenland noch die Ver- weise auf die ausländische Rechtsprechung etwas ändern. Zudem ist fest- zuhalten, dass aus den vorliegenden Akten nicht hervorgeht, dass er aktiv um Hilfe bei den griechischen Behörden oder Hilfsorganisationen ersucht hätte oder ihm – insbesondere hinsichtlich der Unterbringungsmöglichkei- ten – dauerhaft Unterstützung verweigert worden wäre. Es darf denn auch von ihm erwartet werden, sich bei Unterstützungsbedarf an die griechi- schen Behörden zu wenden und die erforderliche Hilfe nötigenfalls auf dem Rechtsweg einzufordern, selbst wenn die diesbezüglichen Prozedere lang- wierig sein sollten. Er machte sodann weder im vorinstanzlichen Verfahren noch auf Beschwerdeebene geltend, dass er nicht im Besitz einer AMKA- Nummer sei, respektive inwiefern es ihm konkret nicht möglich sein sollte, eine solche Nummer zu beantragen. Zur Vermeidung unnötiger Wiederho- lungen kann im Übrigen auf die Erwägungen in der angefochtenen Verfü- gung verwiesen werden (vgl. dort E. II, S. 5 und S. 7). Bei dieser Sachlage besteht denn auch kein Anlass zur Einholung individueller Garantien be- treffend adäquate Unterbringung und medizinische Betreuung (vgl. statt vieler Urteil des BVGer E-319/2021 vom 27. Januar 2021 E. 5.5). Beim Be- schwerdeführer handelt es sich im Übrigen nicht um eine besonders vul- nerable Person.</w:t>
      </w:r>
    </w:p>
    <w:p>
      <w:r>
        <w:rPr>
          <w:b/>
        </w:rPr>
        <w:t>E. 7.3.3</w:t>
      </w:r>
    </w:p>
    <w:p>
      <w:r>
        <w:t>Somit lassen weder die allgemeine Situation in Griechenland noch individuelle Gründe auf eine konkrete Gefährdung des Beschwerdeführers im Falle einer Rückkehr dorthin schliessen. Der Vollzug der Wegweisung erweist sich damit auch als zumutbar.</w:t>
      </w:r>
    </w:p>
    <w:p>
      <w:r>
        <w:t>D-1273/2022 Seite 15</w:t>
      </w:r>
    </w:p>
    <w:p>
      <w:r>
        <w:rPr>
          <w:b/>
        </w:rPr>
        <w:t>E. 7.4</w:t>
      </w:r>
    </w:p>
    <w:p>
      <w:r>
        <w:t>Schliesslich erweist sich der Vollzug der Wegweisung auch als möglich (Art. 83 Abs. 2 AIG), nachdem die griechischen Behörden einer Rücküber- nahme des Beschwerdeführers ausdrücklich zugestimmt haben und den Akten keine Hinweise auf eine Reisunfähigkeit zu entnehmen sind. Der ge- sundheitlichen Situation des Beschwerdeführers kann – falls erforder- lich – bei der Ausgestaltung der Vollzugsmodalitäten angemessen Rech- nung getragen werden.</w:t>
      </w:r>
    </w:p>
    <w:p>
      <w:r>
        <w:rPr>
          <w:b/>
        </w:rPr>
        <w:t>E. 7.5</w:t>
      </w:r>
    </w:p>
    <w:p>
      <w:r>
        <w:t>Zusammenfassend kommt das Bundesverwaltungsgericht zum Schluss, dass die Vorinstanz den Wegweisungsvollzug nach Griechenland zu Recht als zulässig, zumutbar und möglich bezeichnete, weshalb die An- ordnung der vorläufigen Aufnahme ausser Betracht fällt (Art. 83 Abs. 1– 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D-1273/2022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