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D-1268/2024 vom 15. März 2024</w:t>
      </w:r>
    </w:p>
    <w:p>
      <w:r>
        <w:t>Bundesverwaltungsgericht, 2024-03-15, DE</w:t>
      </w:r>
    </w:p>
    <w:p>
      <w:r>
        <w:rPr>
          <w:b/>
        </w:rPr>
        <w:t xml:space="preserve">Quelle: </w:t>
      </w:r>
      <w:r>
        <w:t>https://mcp.opencaselaw.ch/entscheid/bvger_D-1268_2024</w:t>
      </w:r>
    </w:p>
    <w:p>
      <w:r>
        <w:t>FR: TAF D-1268/2024 du 15 mars 2024</w:t>
      </w:r>
    </w:p>
    <w:p>
      <w:r>
        <w:t>IT: TAF D-1268/2024 del 15 marzo 2024</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 soweit sie nicht gegenstandslos geworden ist (vgl. E. 11)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t>D-1268/2024 Seite 5</w:t>
      </w:r>
    </w:p>
    <w:p>
      <w:r>
        <w:rPr>
          <w:b/>
        </w:rPr>
        <w:t>E. 4</w:t>
      </w:r>
    </w:p>
    <w:p>
      <w:r>
        <w:t>Der Beschwerdeführer rügt eine Verletzung des Anspruchs auf rechtliches Gehör (vgl. Art. 29 Abs. 2 BV, Art. 29 VwVG) und führt dazu aus, das SEM habe in der angefochtenen Verfügung seine Eingabe vom 23. Januar 2024 nicht berücksichtigt (vgl. S. 14 der Beschwerde). Die Eingabe vom 23. Ja- nuar 2024 wurde indes offensichtlich erst nach Erlass der angefochtenen Verfügung vom 22. Januar 2024 verfasst und ging erst am 25. Januar 2024 beim SEM ein. Das SEM hatte im Zeitpunkt des Erlasses seiner Verfügung demnach noch gar keine Kenntnis von dieser Eingabe und musste über- dies auch nicht damit rechnen, dass der Beschwerdeführer weitere Einga- ben einreichen würde. Im Übrigen ist festzustellen, dass die Beweismittel, welche der Eingabe vom 23. Januar 2024 beilagen, allesamt bereits akten- kundig waren und in der angefochtenen Verfügung erwähnt werden (vgl. Ziff. I.4). Bei dieser Sachlage erweist sich die Rüge der Verletzung des Ge- hörsanspruchs als unbegründet.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w:t>
      </w:r>
    </w:p>
    <w:p>
      <w:r>
        <w:rPr>
          <w:b/>
        </w:rPr>
        <w:t>E. 5.3</w:t>
      </w:r>
    </w:p>
    <w:p>
      <w:r>
        <w:t>Wer sich darauf beruft, dass durch sein Verhalten nach der Ausreise aus dem Heimat- oder Herkunftsstaat eine Gefährdungssituation erst ge- schaffen worden ist, macht subjektive Nachfluchtgründe geltend (vgl.</w:t>
      </w:r>
    </w:p>
    <w:p>
      <w:r>
        <w:t>D-1268/2024 Seite 6 Art. 54 AsylG). Solche Fluchtgründe können zwar die Flüchtlingseigen- schaft im Sinne von Art. 3 AsylG begründen, führen jedoch nach Art. 54 AsylG zum Ausschluss des Asyls, unabhängig davon, ob sie missbräuch- lich oder nicht missbräuchlich gesetzt wurden. Stattdessen werden Perso- nen, welche subjektive Nachfluchtgründe nachweisen oder glaubhaft ma- chen können, als Flüchtlinge vorläufig aufgenommen (vgl. dazu BVGE 2009/28 E. 7.1 S. 352, m.w.H.).</w:t>
      </w:r>
    </w:p>
    <w:p>
      <w:r>
        <w:rPr>
          <w:b/>
        </w:rPr>
        <w:t>E. 6.1</w:t>
      </w:r>
    </w:p>
    <w:p>
      <w:r>
        <w:t>Das SEM führte zur Begründung seines Entscheids aus, die Nachteile, die der Beschwerdeführer aufgrund seiner kurdischen Ethnie erlitten habe, (verbale Belästigungen und berufliche Behinderungen durch die Polizei) seien mangels genügender Intensität nicht asylrelevant. Soweit er geltend mache, es seien gegen ihn Ermittlungsverfahren wegen Propaganda für eine Terrororganisation eröffnet worden, sei festzustellen, dass die einge- reichten Beweismittel leicht fälschbar seien und gegen Entgelt beschafft werden könnten, unter anderem via korrupte Justizangestellte, weshalb ihr Beweiswert gering sei. Im Übrigen gehe aus den Dokumenten hervor, dass bisher kein Gerichtsverfahren eröffnet worden sei. Ermittlungsverfahren würden in hoher Zahl eingeleitet, aber häufig auch wieder eingestellt. Im aktuellen Zeitpunkt sei daher offen, ob es je zu einem Gerichtsverfahren und einer flüchtlingsrechtlich relevanten Verurteilung kommen werde. Fer- ner liege kein Haftbefehl, sondern lediglich ein Vorführbefehl/-beschluss vor, womit bezweckt werde, den Beschwerdeführer einzuvernehmen und danach wieder freizulassen. Aufgrund der Aktenlage sei kein Risiko ersicht- lich, dass er dabei misshandelt würde. Die Facebook-Screenshots würden die Eröffnung eines strafrechtlichen Ermittlungsverfahrens grundsätzlich als legitim erscheinen lassen. Sie vermittelten indes nicht den Eindruck, dass es sich beim Beschwerdeführer um einen überzeugten politischen Aktivisten handle. Die spärlichen diesbezüglichen Aussagen in der Anhö- rung sowie der erst kurz vor Ausreise erfolgte Beitritt zur (…) bestätigten diese Schlussfolgerung. Vermutlich habe der Beschwerdeführer das Straf- verfahren rechtsmissbräuchlich einleiten lassen, um in der Schweiz Schutz zu erhalten. Insgesamt sei nicht davon auszugehen, dass er im Zusam- menhang mit den hängigen Ermittlungsverfahren mit erheblicher Wahr- scheinlichkeit und in absehbarer Zukunft eine flüchtlingsrechtlich relevante Verfolgung im Falle seiner Rückkehr in die Türkei zu befürchten habe. Er habe sodann keine Reflexverfolgung im Zusammenhang mit seinem Bru- der H._______ oder anderen Familienmitgliedern geltend gemacht, wes- halb nicht davon auszugehen sei, dass er deswegen zukünftig in flücht- lingsrechtlich relevanter Weise verfolgt würde. Die geltend gemachte</w:t>
      </w:r>
    </w:p>
    <w:p>
      <w:r>
        <w:t>D-1268/2024 Seite 7 Unterstützung der (…) lasse nicht auf ein relevantes politisches Profil und asylbeachtliche Vorfluchtgründe schliessen. Ferner sei zu bezweifeln, dass der Beschwerdeführer zwischen (…) und (…) die «(…)» verteilt habe und G._______ in diesem Zusammenhang festgenommen worden sei. Sein Vorbringen, er sei im Frühjahr (…) sowie kurz vor der Ausreise von der Polizei belästigt und misshandelt worden, erscheine ebenfalls konstruiert, zumal er dazu keinerlei Beweismittel habe einreichen können. Demnach erfülle er die Flüchtlingseigenschaft nicht, und sein Asylgesuch sei abzu- lehnen.</w:t>
      </w:r>
    </w:p>
    <w:p>
      <w:r>
        <w:rPr>
          <w:b/>
        </w:rPr>
        <w:t>E. 6.2</w:t>
      </w:r>
    </w:p>
    <w:p>
      <w:r>
        <w:t>In der Beschwerde wird entgegnet, der Beschwerdeführer habe nach bestem Wissen und Gewissen Auskunft erteilt und Beweismittel vorgelegt. Es könne von ihm nicht verlangt werden, seine Vorbringen vollumfänglich zu belegen. Er sei aufgrund seiner politischen Ansichten in der Türkei ver- folgt worden; dies habe er glaubhaft machen können. Insbesondere habe er belegt, dass er wegen Propaganda für eine Terrororganisation gesucht werde. Es könne nicht sein, dass ihm die theoretisch mögliche, illegale Be- schaffung von amtlichen Dokumenten zum Nachteil gereiche. Wenn das SEM von Fälschungen ausgehe, müsse es dies beweisen. Dem beigeleg- ten Schreiben des türkischen Anwalts sei unter anderem zu entnehmen, dass der Beschwerdeführer bei der Einreise in die Türkei beim ersten Kon- takt mit Strafverfolgungsbeamten festgenommen würde. Der Anwalt bestä- tige zudem den Inhalt der eingereichten Dokumente. Ein Vorführbefehl sei schlimm genug, um die Flüchtlingseigenschaft zu begründen. Der Be- schwerdeführer sei sodann seit mehreren Jahren Mitglied der (…) und schon lange Sympathisant. Leider verfüge er nur über einen Beleg für die Zahlung eines Mitgliederbeitrags. Seine Brüder hätten in Deutschland res- pektive in der Schweiz Asyl erhalten. Sie hätten dieselben Gründe geltend gemacht wie er. Es sei unklar, weshalb der Beschwerdeführer nun nicht Asyl erhalte. Schliesslich sei nicht nachvollziehbar, weshalb nicht glaubhaft sei, dass der Beschwerdeführer die «(…)» verteilt habe. Er werde in der Türkei gesucht und sei gefährdet. Anlässlich der Beerdigung seines im Mai (…) verstorbenen Vaters habe die Polizei die Trauergemeinde kontrolliert; vermutlich hätten sie ihn gesucht.</w:t>
      </w:r>
    </w:p>
    <w:p>
      <w:r>
        <w:rPr>
          <w:b/>
        </w:rPr>
        <w:t>E. 7.1</w:t>
      </w:r>
    </w:p>
    <w:p>
      <w:r>
        <w:t>Die vom Beschwerdeführer vor der Ausreise angeblich erlittenen Be- helligungen durch die Behörden (Belästigungen durch die Polizei während seiner Studienzeit, ab dem Jahr […] Hausbesuche durch die Polizei, Be- hinderung seiner beruflichen Tätigkeiten durch Vergraulen der Kunden, mehrstündige Festhaltung auf einem Polizeiposten am […], Ohrfeigen und</w:t>
      </w:r>
    </w:p>
    <w:p>
      <w:r>
        <w:t>D-1268/2024 Seite 8 Drohungen im August […]) sind nicht intensiv genug, um als ernsthafte Nachteile im Sinne von Art. 3 Abs. 2 AsylG qualifiziert zu werden. Es be- stehen ferner keine Anhaltspunkte dafür, dass sich die Behelligungen in absehbarer Zukunft in relevanter Weise intensiviert hätten. Der Beschwer- deführer bringt vor, er sei in der Türkei aufgrund seines Engagements für die – sowohl damals als auch im heutigen Zeitpunkt legale – (…) sowie mutmasslich wegen Verteilens der (…) verfolgt worden. Dem SEM ist indes beizupflichten, dass ihm kein politisches Profil zuerkannt werden kann, wel- ches eine asylbeachtliche Verfolgung als glaubhaft erscheinen lassen könnte. Seinen Angaben zufolge nahm er lediglich am Frauentag teil und besuchte ab und zu das Parteigebäude in (…) (vgl. A15 F97). Konkrete Unterstützungstätigkeiten zugunsten der (…) legte er nicht dar. Zudem ver- mochte er nicht glaubhaft zu machen, dass er Mitglied der (…) wurde; denn er äusserte sich sehr unpräzise zum angeblichen Beitrittszeitpunkt (vgl. A15 F97 und F98). Ausserdem handelt es sich beim eingereichten Doku- ment der (…) vom (…) weder um eine Bestätigung betreffend die Zahlung des Mitgliederbeitrags oder gar um eine Mitgliedschaftsbestätigung, son- dern lediglich um die Quittung einer einmaligen und, soweit ersichtlich, nicht zweckgebundenen Geldspende. Sein Vorbringen, er habe sporadisch die Zeitschrift «(…)» verteilt, ist ebenfalls zu bezweifeln, zumal der Be- schwerdeführer dazu unsubstanziierte Aussagen machte (vgl. A15 F97) und es überdies unplausibel erscheint, dass die (…) das Verteilen der (…) an ihrem Hauptsitz toleriert habe. Sein sinngemässes Vorbringen, er müsse infolge der angeblichen Verhaftung von G._______ damit rechnen, ebenfalls wegen Verteilens der (…)verfolgt zu werden (vgl. A15 F104), ist zudem reine Spekulation. Tatsächlich bestehen keine konkreten Hinweise darauf, dass ihn die Behörden mit dem angeblichen Verteilen der (…) in Verbindung bringen. Die offensichtlich legale und problemlose Ausreise des Beschwerdeführers (vgl. A15 F78 ff.) sowie der Umstand, dass in den eingereichten behördlichen Dokumenten seine angeblichen Tätigkeiten zu- gunsten der (…) und (…) mit keinem Wort erwähnt werden, lassen eben- falls darauf schliessen, dass diesbezüglich kein ernsthaftes Verfolgungsin- teresse seitens der türkischen Behörden besteht. Nach dem Gesagten ist nicht davon auszugehen, dass dem Beschwerdeführer bei einem weiteren Verbleib im Heimatland asylrelevante Nachteile im Zusammenhang mit sei- nem angeblichen politischen Engagement gedroht hätten beziehungs- weise im Falle seiner Rückkehr in die Türkei in absehbarer Zukunft drohen könnten. An dieser Einschätzung vermögen auch die weiteren Beweismit- tel, namentlich das bezeichnenderweise sehr vage formulierte Schreiben des Onkels vom 20. März 2023, die E-Mail seiner Angehörigen vom</w:t>
      </w:r>
    </w:p>
    <w:p>
      <w:r>
        <w:t>D-1268/2024 Seite 9 19. Mai 2023 sowie das auf Beschwerdeebene eingereichte Schreiben des türkischen Anwalts, nichts zu ändern.</w:t>
      </w:r>
    </w:p>
    <w:p>
      <w:r>
        <w:rPr>
          <w:b/>
        </w:rPr>
        <w:t>E. 7.2</w:t>
      </w:r>
    </w:p>
    <w:p>
      <w:r>
        <w:t>Im Weiteren besteht auch kein Grund zur Annahme einer relevanten Reflexverfolgungsgefahr (vgl. dazu beispielsweise die Urteile des BVGer D-3351/2021 vom 21. März 2022 E. 5.1 ff. sowie E-6244/2016 vom 9. Mai 2018 E. 5.5 m. H.). Zwar trifft es zu, dass ein Bruder des Beschwerdefüh- rers (H._______; vgl. N […] sowie E-5347/2014) in der Schweiz Asyl erhal- ten hat. Dessen Asylgründe waren aber keineswegs dieselben wie diejeni- gen des Beschwerdeführers; vielmehr machte H._______ geltend, er sei verfolgt worden, weil er Kontakte zur (…) gehabt habe und dies den Be- hörden bekannt gewesen sei. Sodann ist festzustellen, dass der Beschwer- deführer in der Vergangenheit offensichtlich keinen Verfolgungsmassnah- men im Zusammenhang mit H._______ (oder anderen Familienangehöri- gen) ausgesetzt war. Insbesondere ist auch dem aktenkundigen Schreiben des Beschwerdeführers aus dem Jahr 2014 zuhanden des Asylverfahrens von H._______ nichts dergleichen zu entnehmen. Es ist daher nicht damit zu rechnen, dass der Beschwerdeführer zukünftig im Zusammenhang mit H._______ (oder anderen Familienmitgliedern) asylrelevante Nachteile er- leiden könnte.</w:t>
      </w:r>
    </w:p>
    <w:p>
      <w:r>
        <w:rPr>
          <w:b/>
        </w:rPr>
        <w:t>E. 7.3</w:t>
      </w:r>
    </w:p>
    <w:p>
      <w:r>
        <w:t>Hinsichtlich der geltend gemachten Verfolgungsfurcht im Zusammen- hang mit dem angeblich nach der Ausreise eingeleiteten strafrechtlichen Ermittlungsverfahren wegen Propaganda für eine Terrororganisation (sub- jektiver Nachfluchtgrund; Art. 54 AsylG) ist Folgendes festzustellen:</w:t>
      </w:r>
    </w:p>
    <w:p>
      <w:r>
        <w:rPr>
          <w:b/>
        </w:rPr>
        <w:t>E. 7.3.1</w:t>
      </w:r>
    </w:p>
    <w:p>
      <w:r>
        <w:t>Insbesondere seit dem gescheiterten Militärputsch gegen die Regie- rung vom Juli 2016 gehen die türkischen Behörden rigoros gegen tatsäch- liche und vermeintliche Regimekritiker und Oppositionelle vor. Dabei sind fingierte Terrorismus-Anklagen sowie übermässig lange und willkürliche In- haftierungen an der Tagesordnung. Die türkische Justiz ist ebenfalls politi- schem Druck ausgesetzt, was eine faire und unabhängige Prozessführung praktisch unmöglich macht (vgl. dazu statt vieler das Urteil des BVGer E-2549/2021 vom 5. September 2023 E. 6.3, m.w.H.). Vor diesem Hinter- grund besteht namentlich für Personen, welchen die Unterstützung einer Terrororganisation vorgeworden wird, eine erhöhte Wahrscheinlichkeit, flüchtlingsrechtlich relevanten Verfolgungshandlungen ausgesetzt zu wer- den. Ob der betroffenen Person im konkreten Fall tatsächlich eine begrün- dete Furcht vor flüchtlingsrechtlich relevanter Verfolgung zuerkannt werden kann, ist im Rahmen einer Einzelfallprüfung zu beurteilen.</w:t>
      </w:r>
    </w:p>
    <w:p>
      <w:r>
        <w:t>D-1268/2024 Seite 10</w:t>
      </w:r>
    </w:p>
    <w:p>
      <w:r>
        <w:rPr>
          <w:b/>
        </w:rPr>
        <w:t>E. 7.3.2</w:t>
      </w:r>
    </w:p>
    <w:p>
      <w:r>
        <w:t>Im vorliegenden Fall haben die türkischen Behörden angeblich Ende November (…) aufgrund von einigen (wenigen) Facebook-Posts ein straf- rechtliches Ermittlungsverfahren wegen Verdachts auf Propaganda für eine Terrororganisation eingeleitet. Den eingereichten Unterlagen zufolge wurde jedoch bisher weder ein Gerichtsverfahren eröffnet noch Anklage erhoben. Es liegt auch kein Haftbefehl vor, sondern lediglich ein Vorführ- befehl vom (…). Diesem zufolge soll der Beschwerdeführer einvernommen und danach auf freien Fuss gesetzt werden. Angesichts dessen, dass es sich bei den in Frage stehenden Facebook-Posts nur um wenige Beiträge mit geringer Resonanz handelt und zudem lediglich ein Bruchteil der Social-Media-Ermittlungsverfahren mit einer Verurteilung oder gar einer Freiheitsstrafe endet (vgl. Österreichisches Bundesamt für Fremdenwesen und Asyl, Länderinformation der Staatendokumentation, Türkei, vom 29. Juni 2023, S. 58 und 109; Urteil des BVGer E-3593/2021 vom 8. Juni 2023 E. 6.2, m.w.H.), erscheint die Wahrscheinlichkeit gering, dass die Strafverfolgung – soweit sie denn überhaupt der Wahrheit entspricht (vgl. dazu die Bemerkungen des SEM zur Beschaffung von Beweismitteln via korrupte türkische Justizbeamte zwecks Verwendung in Asylverfahren) – ausgerechnet im Falle des Beschwerdeführers mit einem Politmalus be- haftet sein und zu einer Verurteilung zu einer unbedingten Haftstrafe führen wird, zumal er bisher strafrechtlich unbescholten ist und ihm wie vorste- hend erwähnt (vgl. E. 7.1) kein geschärftes politisches Profil zuerkannt werden kann (vgl. zum Ganzen auch die Urteile des BVGer E-7253/2023 vom 19. Februar 2024 E. 6.4 oder E-7167/2023 vom 27. Feb- ruar 2024 E. 6.2, m.w.H.). Im Übrigen erscheint es aufgrund der Aktenlage ohnehin zweifelhaft, dass der Beschwerdeführer die fraglichen Posts tat- sächlich selber veröffentlicht hat, da er offensichtlich keine Ahnung von de- ren Inhalt hat (vgl. A15 F107). Im Untersuchungsbericht vom (…) wird denn auch festgestellt, es sei durchaus möglich, dass das fragliche Facebook- Konto/Profil ohne Wissen der betroffenen Person von Dritten erstellt wor- den sei.</w:t>
      </w:r>
    </w:p>
    <w:p>
      <w:r>
        <w:rPr>
          <w:b/>
        </w:rPr>
        <w:t>E. 7.3.3</w:t>
      </w:r>
    </w:p>
    <w:p>
      <w:r>
        <w:t>Aufgrund des Gesagten besteht im heutigen Zeitpunkt keine begrün- dete Befürchtung, dass der Beschwerdeführer im Falle seiner Rückkehr in die Türkei im Zusammenhang mit dem erwähnten Ermittlungsverfahren mit beachtlicher Wahrscheinlichkeit in absehbarer Zukunft Opfer von flücht- lingsrechtlich relevanten Verfolgungsmassnahmen werden wird, zumal es auch nicht hinreichend wahrscheinlich erscheint, dass er bei einer allfälli- gen Einvernahme zwecks Feststellung des Sachverhalts ernsthaften Nachteilen ausgesetzt würde.</w:t>
      </w:r>
    </w:p>
    <w:p>
      <w:r>
        <w:t>D-1268/2024 Seite 11</w:t>
      </w:r>
    </w:p>
    <w:p>
      <w:r>
        <w:rPr>
          <w:b/>
        </w:rPr>
        <w:t>E. 7.4</w:t>
      </w:r>
    </w:p>
    <w:p>
      <w:r>
        <w:t>Zusammenfassend ist festzustellen, dass die Vorbringen des Be- schwerdeführers nicht geeignet sind, die Flüchtlingseigenschaft zu begrün- den. An dieser Einschätzung vermögen auch die bisher nicht ausdrücklich erwähnten Beweismittel (namentlich die diversen auf Beschwerdeebene eingereichten allgemeinen Medienberichte zur Verfolgung von kurdischen Politikern, zur Vertretung der Autonomen Verwaltung Nordostsyriens in Genf und zu den Social-Media-Strafverfahren) nichts zu ändern, weshalb darauf nicht näher einzugehen ist. Die Vorinstanz hat somit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D-1268/2024 Seite 12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w:t>
      </w:r>
    </w:p>
    <w:p>
      <w:r>
        <w:t>D-1268/2024 Seite 13 BVGE 2013/2 E.9.6; Referenzurteil des BVGer E-1948/2018 vom 12. Juni 2018 E. 7.3.1). Der Beschwerdeführer stammt indessen nicht aus einer dieser zwei Provinzen. Seine Herkunftsprovinz ist (…).</w:t>
      </w:r>
    </w:p>
    <w:p>
      <w:r>
        <w:rPr>
          <w:b/>
        </w:rPr>
        <w:t>E. 9.3.2</w:t>
      </w:r>
    </w:p>
    <w:p>
      <w:r>
        <w:t>Es sind auch keine individuellen Gründe ersichtlich, welche einem Vollzug der Wegweisung entgegenstehen könnten. Der Beschwerdeführer verfügt in der Herkunftsregion über ein tragfähiges familiäres Beziehungs- netz und ist eigenen Angaben zufolge vermögend. Seine Wohnung wurde beim Erdbeben vom Februar 2023 offenbar zerstört, aber es ist davon aus- zugehen, dass er – wie aktuell seine Frau und die Kinder – bis zum Wie- deraufbau oder Bezug einer neuen Wohnung bei Verwandten wohnen kann. Im Übrigen könnte er sich angesichts seiner universitären Ausbil- dung, der reichen Berufserfahrung und der guten finanziellen Verhältnisse bei Bedarf mit seiner Familie ohne Weiteres auch ausserhalb des Erdbe- bengebiets im Südosten der Türkei niederlassen. Er leidet ferner aktuell an keinen relevanten gesundheitlichen Problemen (vgl. A15 F5). Insgesamt ist somit nicht davon auszugehen, dass er bei einer Rückkehr in die Türkei aus wirtschaftlichen, sozialen oder gesundheitlichen Gründen in eine exis- tenzielle Notlage geraten würde.</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Das Beschwerdeverfahren ist mit dem vorliegenden Urteil abgeschlossen.</w:t>
      </w:r>
    </w:p>
    <w:p>
      <w:r>
        <w:t>D-1268/2024 Seite 14 Der Antrag, der Beschwerde sei die aufschiebende Wirkung zu erteilen (vgl. Ziff. 3 der Beschwerdeanträge), ist damit gegenstandslos geworden.</w:t>
      </w:r>
    </w:p>
    <w:p>
      <w:r>
        <w:rPr>
          <w:b/>
        </w:rPr>
        <w:t>E. 12.1</w:t>
      </w:r>
    </w:p>
    <w:p>
      <w:r>
        <w:t>Die Gesuche um Gewährung der unentgeltlichen Prozessführung (Art. 65 Abs. 1 VwVG) und amtliche Verbeiständung (Art. 102m Abs. 1 Bst. a AsylG) sind ungeachtet der geltend gemachten prozessualen Be- dürftigkeit abzuweisen, da sich die Beschwerdebegehren entsprechend den vorstehenden Erwägungen von vornherein als aussichtslos erwiesen haben.</w:t>
      </w:r>
    </w:p>
    <w:p>
      <w:r>
        <w:rPr>
          <w:b/>
        </w:rPr>
        <w:t>E. 12.2</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D-1268/2024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