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D-1267/2008 vom 5. Mai 2008</w:t>
      </w:r>
    </w:p>
    <w:p>
      <w:r>
        <w:t>Bundesverwaltungsgericht, 2008-05-05, IT</w:t>
      </w:r>
    </w:p>
    <w:p>
      <w:r>
        <w:rPr>
          <w:b/>
        </w:rPr>
        <w:t xml:space="preserve">Quelle: </w:t>
      </w:r>
      <w:r>
        <w:t>https://mcp.opencaselaw.ch/entscheid/bvger_D-1267_2008</w:t>
      </w:r>
    </w:p>
    <w:p>
      <w:r>
        <w:t>FR: TAF D-1267/2008 du 5 mai 2008</w:t>
      </w:r>
    </w:p>
    <w:p>
      <w:r>
        <w:t>IT: TAF D-1267/2008 del 5 maggio 2008</w:t>
      </w:r>
    </w:p>
    <w:p>
      <w:pPr>
        <w:pStyle w:val="Heading2"/>
      </w:pPr>
      <w:r>
        <w:t>Regeste</w:t>
      </w:r>
    </w:p>
    <w:p>
      <w:r>
        <w:t>Asilo (non entrata nel merito) e allontanamento</w:t>
      </w:r>
    </w:p>
    <w:p>
      <w:pPr>
        <w:pStyle w:val="Heading2"/>
      </w:pPr>
      <w:r>
        <w:t>Erwägungen</w:t>
      </w:r>
    </w:p>
    <w:p>
      <w:r>
        <w:rPr>
          <w:b/>
        </w:rPr>
        <w:t>E. 1.1</w:t>
      </w:r>
    </w:p>
    <w:p>
      <w:r>
        <w:t>Il TAF pronuncia definitivamente sui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1.2</w:t>
      </w:r>
    </w:p>
    <w:p>
      <w:r>
        <w:t>Le procedure sono rette dalla legge federale sulla procedura amministrativa del 20 dicembre 1968 (PA, RS 172.021), dalla LTAF e dalla LTF, in quanto la LAsi non preveda altrimenti (art. 6 LAsi).</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da un lato, che la precedente procedura d'asilo è definitivamente conclusa. Ha osservato, dall'altro lato, che il ricorrente non ha dimostrato che nel frattempo sono intervenuti fatti propri a motivare la qualità di rifugiato o determinanti per la concessione della protezione provvisoria. Le sue dichiarazioni decisive al riguardo sono state giudicate inverosimili, siccome divergenti e vaghe, in particolare sul momento della visione del DVD, sul contenuto dello stesso e sull'aggressione che avrebbe subito da sconosciuti il [...] del 2007.</w:t>
      </w:r>
    </w:p>
    <w:p>
      <w:r>
        <w:rPr>
          <w:b/>
        </w:rPr>
        <w:t>E. 5</w:t>
      </w:r>
    </w:p>
    <w:p>
      <w:r>
        <w:t>Nel ricorso, l'insorgente si duole di un'insufficiente motivazione della decisione impugnata che non gli consentirebbe di redigere un ricorso con cognizione di causa. In sostanza, i considerandi sono confusi e non consentono di comprendere le ragioni poste a fondamento del provvedimento impugnato. Quest'ultimo deve essere annullato e gli atti restituiti all'autorità inferiore affinché rediga una decisione comprensibile dal profilo della sintassi e della grammatica italiana. Contesta comunque che nel caso in esame non siano ravvisabili fatti propri a motivare la qualità di rifugiato e dunque suscettibili di giustificare un'entrata nel merito della sua domanda d'asilo. Sostiene altresì d'avere fornito elementi nuovi rispetto alla precedente procedura d'asilo. Pertanto, non sarebbero adempite le condizioni per l'applicazione dell'art. 32 cpv. 2 lett. e LAsi.</w:t>
      </w:r>
    </w:p>
    <w:p>
      <w:r>
        <w:rPr>
          <w:b/>
        </w:rPr>
        <w:t>E. 6.1</w:t>
      </w:r>
    </w:p>
    <w:p>
      <w:r>
        <w:t>Questo Tribunale osserva che l'obbligo della motivazione (art. 35 PA) è formalità essenziale e se, da un lato, rappresenta un limite intrinseco alla libertà di convincimento, costringendo l'autorità giudicante a rendere ragione della razionalità del percorso seguito per giungere alla decisione, dall'altro si configura quale premessa logica imprescindibile per l'esercizio del successivo controllo sulle linee di formazione di quel convincimento. Per conseguenza, attraverso doverosi passaggi argomentativi imperniati sull'indicazione delle risultanze probatorie legittimamente acquisite nonché sull'indicazione dei criteri di valutazione impiegati, l'autorità giudicante dovrà in concreto ricostruire, anzitutto per la propria consapevolezza, il percorso logico-conoscitivo che l'ha condotta ad apprezzare in un certo modo le prove disponibili e a trarne determinate conclusioni. Pertanto, essa ha l'obbligo d'esplicitare, nel modo più rigoroso e completo nonché necessario, la motivazione posta a fondamento della decisione adottata, ancorando così il principio del libero convincimento all'esigenza d'indicazione specifica dei risultati acquisiti e dei criteri adottati, allo scopo d'evitare che detto principio venga attuato per un uso arbitrario. Invero, nella motivazione della decisione, l'autorità non è tenuta a compiere un'analisi approfondita di tutte le deduzioni delle parti e a prendere in esame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sentenza del Tribunale amministrativo federale D-3322/2006 del 3 aprile 2008 consid. 6.1).</w:t>
      </w:r>
    </w:p>
    <w:p>
      <w:r>
        <w:rPr>
          <w:b/>
        </w:rPr>
        <w:t>E. 6.2</w:t>
      </w:r>
    </w:p>
    <w:p>
      <w:r>
        <w:t>Nel caso concreto, bisogna convenire con l'insorgente che vi è una frase della decisione impugnata che è incomprensibile: "Dichiara di avere visto che si trattava di una conversazione tra due persone che parlavano di acquisto di voti ma di non be spento subito la televisione e nascosto il DVD". A prescindere da quest'unica frase, non certo decisiva per l'esito della causa, la motivazione della decisione impugnata riporta in modo chiaro le ragioni per cui l'autorità inferiore ha considerato siccome inconsistenti le dichiarazioni determinanti rese dal ricorrente in corso di procedura. Non risulta altresì che l'UFM abbia omesso d'esaminare circostanze decisive né che l'insorgente fosse nell'impossibilità di ricorrere con criteri adeguati. La censura di carente motivazione, manifestamente infondata, va pertanto respinta.</w:t>
      </w:r>
    </w:p>
    <w:p>
      <w:r>
        <w:rPr>
          <w:b/>
        </w:rPr>
        <w:t>E. 7.1</w:t>
      </w:r>
    </w:p>
    <w:p>
      <w:r>
        <w:t>Giusta l'art. 32 cpv. 2 lett. e LAsi, non si entra nel merito di una domanda d'asilo se il richiedente è già stato oggetto in Svizzera di una procedura d'asilo terminata con decisione negativa o durante la pendente procedura d'asilo è rientrato nel Paese d'origine o di provenienza, a meno che non vi siano indizi che nel frattempo siano intervenuti fatti propri a motivare la qualità di rifugiato o determinanti per la concessione della protezione provvisoria.</w:t>
      </w:r>
    </w:p>
    <w:p>
      <w:r>
        <w:rPr>
          <w:b/>
        </w:rPr>
        <w:t>E. 7.2</w:t>
      </w:r>
    </w:p>
    <w:p>
      <w:r>
        <w:t>Preliminarmente, il TAF rileva che la precedente procedura d'asilo promossa dall'insorgente in Svizzera si è definitivamente conclusa con una decisione negativa cresciuta in giudicato.</w:t>
      </w:r>
    </w:p>
    <w:p>
      <w:r>
        <w:rPr>
          <w:b/>
        </w:rPr>
        <w:t>E. 7.3</w:t>
      </w:r>
    </w:p>
    <w:p>
      <w:r>
        <w:t>Questo Tribunale osserva altresì che le allegazioni del ricorrente in merito agli accadimenti verificatisi dopo la conclusione della prima procedura d'asilo, e che l'avrebbero indotto ad espatriare nuovamente, non sono proprie a giustificare un'entrata nel merito della sua seconda domanda d'asilo, come rettamente rilevato nell'impugnata decisione. In particolare, le dichiarazioni decisive presentate dall'insorgente s'esauriscono in mere affermazioni di parte non corroborate da alcun elemento della benché minima consistenza, in sostanza per le ragioni indicate nel provvedimento litigioso cui può essere, nella misura in cui riassunte nel presente giudizio e ad eccezione di una frase, rimandato (art. 109 cpv. 3 LTF in relazione all'art. 6 LAsi, all'art. 37 LTAF ed all'art. 4 PA). Peraltro, il ricorrente non ha saputo indicare un movente degli evocati aggressori in relazione con uno dei motivi menzionati all'art. 3 LAsi. Per sovrabbondanza, giova rilevare che non v'è inoltre alcun motivo di ritenere che le autorità statali, se opportunamente sollecitate, non accorderebbero all'insorgente un'appropriata protezione contro l'eventuale futuro agire illegittimo di terzi nei confronti del ricorrente.</w:t>
      </w:r>
    </w:p>
    <w:p>
      <w:r>
        <w:rPr>
          <w:b/>
        </w:rPr>
        <w:t>E. 7.4</w:t>
      </w:r>
    </w:p>
    <w:p>
      <w:r>
        <w:t>Da quanto esposto, discende che in materia di non entrata nel merito il ricorso, destituito d'ogni e benché minimo fondamento, non merita tutela e la decisione impugnata va confermata.</w:t>
      </w:r>
    </w:p>
    <w:p>
      <w:r>
        <w:rPr>
          <w:b/>
        </w:rPr>
        <w:t>E. 8</w:t>
      </w:r>
    </w:p>
    <w:p>
      <w:r>
        <w:t>Il ricorrente non adempie le condizioni in virtù delle quali l'UFM avrebbe dovuto astenersi dal pronunciare l'allontanamento dalla Svizzera (art. 14 cpv. 1 e cpv. 2 LAsi, art. 44 cpv. 1 LAsi nonché art. 32 dell'Ordinanza 1 sull'asilo relativa a questioni procedurali dell'11 agosto 1999 [OAsi 1, RS 142.311]).</w:t>
      </w:r>
    </w:p>
    <w:p>
      <w:r>
        <w:rPr>
          <w:b/>
        </w:rPr>
        <w:t>E. 9.1</w:t>
      </w:r>
    </w:p>
    <w:p>
      <w:r>
        <w:t>Per gli stessi motivi indicati al considerando 7 del presente giudizio, non emergono dalle carte processuali neppure elementi da cui desumere che l'esecuzione dell'allontanamento del ricorrente in Georgia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w:t>
      </w:r>
    </w:p>
    <w:p>
      <w:r>
        <w:rPr>
          <w:b/>
        </w:rPr>
        <w:t>E. 9.2</w:t>
      </w:r>
    </w:p>
    <w:p>
      <w:r>
        <w:t>La portata dell'art. 83 cpv. 3 LStr non si esaurisce, altresì, nella massima del non-refoulement. Anche altri impegni di diritto internazionale della Svizzera possono essere ostativi all'esecuzione dell'allontanamento,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 richiedente di dimostrare, nel senso della probabilità preponderante, l'esistenza di siffatte serie e concrete ragioni. Nel caso concreto, e pure per i motivi indicati al considerando 7 del presente giudizio, alcun elemento di cui agli atti di causa consente di ritenere che il ricorrente sia esposto, in caso di rimpatrio, al rischio reale ed immediato di un trattamento contrario all'art. 3 CEDU o all'art. 3 Conv. tortura. In altri termini, egli non ha saputo fornire un insieme d'indizi sufficientemente gravi, precisi e concordanti, riguardo ad un pericolo d'esposizione personale in Georgia ad atti o fatti che si ritengono contrari a tali disposizioni. Peraltro, giova precisare che ai sensi della giurisprudenza della Corte europea dei diritti dell'uomo, la situazione generale che regna in un Paese non comporta, ad essa sola, l'inammissibilità del rimpatrio secondo le disposizioni della CEDU (v. sentenza del Tribunale amministrativo federale D-6913/2007 dell'8 novembre 2007 consid. 11. 1 e relativo riferimento).</w:t>
      </w:r>
    </w:p>
    <w:p>
      <w:r>
        <w:rPr>
          <w:b/>
        </w:rPr>
        <w:t>E. 9.3</w:t>
      </w:r>
    </w:p>
    <w:p>
      <w:r>
        <w:t>Pertanto, e come rettamente rilevato nella decisione impugnata, l'esecuzione dell'allontanamento del ricorrente è ammissibile.</w:t>
      </w:r>
    </w:p>
    <w:p>
      <w:r>
        <w:rPr>
          <w:b/>
        </w:rPr>
        <w:t>E. 10</w:t>
      </w:r>
    </w:p>
    <w:p>
      <w:r>
        <w:t>Occorre quindi esaminare se per l'insorgente vi siano pericoli concreti in caso di rimpatrio, tali da rendere inesigibile l'esecuzione del suo allontanamento (art. 83 cpv. 4 LStr).</w:t>
      </w:r>
    </w:p>
    <w:p>
      <w:r>
        <w:rPr>
          <w:b/>
        </w:rPr>
        <w:t>E. 10.1</w:t>
      </w:r>
    </w:p>
    <w:p>
      <w:r>
        <w:t>Il TAF osserva che, come noto, in Georgia non vige attualmente una situazione di guerra, guerra civile o violenza generalizzata che coinvolga l'insieme della popolazione nella totalità del territorio nazionale.</w:t>
      </w:r>
    </w:p>
    <w:p>
      <w:r>
        <w:rPr>
          <w:b/>
        </w:rPr>
        <w:t>E. 10.2</w:t>
      </w:r>
    </w:p>
    <w:p>
      <w:r>
        <w:t>Quanto alla situazione personale del ricorrente, questo Tribunale constata che lo stesso è giovane, celibe ed ha una discreta formazione. Egli non ha altresì preteso nel gravame di soffrire di gravi problemi di salute che possano giustificare un'ammissione provvisoria (v. sulla problematica Giurisprudenza ed informazioni della Commis-sione svizzera di ricorso in materia d'asilo [GICRA] 2003 n. 24), senza che ad un esame d'ufficio degli atti di causa emerga la necessità di una permanenza dell'insorgente in Svizzera per motivi medici. In siffatte circostanze, l'autorità inferiore ha rettamente ritenuto siccome adempiti i presupposti per formulare una prognosi favorevole con riferimento alle effettive possibilità per l'insorgente di un adeguato reinserimento sociale in Georgia.</w:t>
      </w:r>
    </w:p>
    <w:p>
      <w:r>
        <w:rPr>
          <w:b/>
        </w:rPr>
        <w:t>E. 11</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12</w:t>
      </w:r>
    </w:p>
    <w:p>
      <w:r>
        <w:t>Il ricorso, manifestamente infondato, è deciso in procedura semplificata (art. 111a LAsi) dal giudice unico, con l'approvazione di un secondo giudice (art. 111 lett. e LAsi).</w:t>
      </w:r>
    </w:p>
    <w:p>
      <w:r>
        <w:rPr>
          <w:b/>
        </w:rPr>
        <w:t>E. 13</w:t>
      </w:r>
    </w:p>
    <w:p>
      <w:r>
        <w:t>Il TAF avendo statuito nel merito del ricorso, la domanda d'esenzione dal versamento dell'anticipo a copertura delle presumibili spese processuali è divenuta senza oggetto.</w:t>
      </w:r>
    </w:p>
    <w:p>
      <w:r>
        <w:rPr>
          <w:b/>
        </w:rPr>
        <w:t>E. 14</w:t>
      </w:r>
    </w:p>
    <w:p>
      <w:r>
        <w:t>Visto l'esito della procedura, le spese processuali, che seguono la soccombenza, sono poste a carico del ricorrente (art. 63 cpv. 1 e 5 PA nonché art. 3 lett. a del regolamento sulle tasse e sulle spese ripetibili nelle cause dinanzi al Tribunale amministrativo federale dell'11 dicembre 2006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