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D-1214/2017 vom 19. September 2018</w:t>
      </w:r>
    </w:p>
    <w:p>
      <w:r>
        <w:t>Bundesverwaltungsgericht, 2018-09-19, FR</w:t>
      </w:r>
    </w:p>
    <w:p>
      <w:r>
        <w:rPr>
          <w:b/>
        </w:rPr>
        <w:t xml:space="preserve">Quelle: </w:t>
      </w:r>
      <w:r>
        <w:t>https://mcp.opencaselaw.ch/entscheid/bvger_D-1214_2017</w:t>
      </w:r>
    </w:p>
    <w:p>
      <w:r>
        <w:t>FR: TAF D-1214/2017 du 19 septembre 2018</w:t>
      </w:r>
    </w:p>
    <w:p>
      <w:r>
        <w:t>IT: TAF D-1214/2017 del 19 settembre 2018</w:t>
      </w:r>
    </w:p>
    <w:p>
      <w:pPr>
        <w:pStyle w:val="Heading2"/>
      </w:pPr>
      <w:r>
        <w:t>Regeste</w:t>
      </w:r>
    </w:p>
    <w:p>
      <w:r>
        <w:t>Asile et renvoi</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(cf. art. 31 LTAF, applicable par renvoi de l'art. 105 LAsi). En particulier, les décisions rendues par le SEM concernant l'asile et le renvoi d'un requérant peuvent être contestées devant le Tribunal (cf. art. 33 let. d LTAF, en relation avec l'art. 6a al. 1 LAsi). Le Tribunal est dès lors compétent pour connaître du présent litige. En l'absence d'une demande d'extradition déposée par l'Etat dont le recourant cherche à se protéger, il statue de manière définitive (cf. art. 83 let. d ch. 1 de la loi sur le Tribunal fédéral du 17 juin 2005 [LTF, RS 173.110]).</w:t>
      </w:r>
    </w:p>
    <w:p>
      <w:r>
        <w:rPr>
          <w:b/>
        </w:rPr>
        <w:t>E. 1.2</w:t>
      </w:r>
    </w:p>
    <w:p>
      <w:r>
        <w:t>A._______ a qualité pour recourir (cf. art. 48 al. 1 PA, applicable par renvoi des art. 6 LAsi, art. 37 LTAF). Présenté dans la forme et le délai prescrits par la loi, le recours est recevable (cf. art. 52 al. 1 PA, art. 108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de la loi fédérale sur les étrangers du 16 décembre 2005 [LEtr, RS 142.20], en relation avec l'art. 49 PA; ATAF 2014/26 consid. 5.6 et 7.8).</w:t>
      </w:r>
    </w:p>
    <w:p>
      <w:r>
        <w:rPr>
          <w:b/>
        </w:rPr>
        <w:t>E. 2.2</w:t>
      </w:r>
    </w:p>
    <w:p>
      <w:r>
        <w:t>Il établit les faits d'office, procède s'il y a lieu à l'administration de preuves et apprécie celles-ci selon sa libre conviction (cf. art. 12 PA, art. 40 de la loi fédérale de procédure civile fédérale du 4 décembre 1947 [PCF, RS 273], applicable par renvoi de l'art. 19 PA). Il prend en considération l'état de fait existant au moment où il statue (cf. ATAF 2014/1 consid. 2; 2012/21 consid. 5; 2011/43 consid. 6.1).</w:t>
      </w:r>
    </w:p>
    <w:p>
      <w:r>
        <w:rPr>
          <w:b/>
        </w:rPr>
        <w:t>E. 2.3</w:t>
      </w:r>
    </w:p>
    <w:p>
      <w:r>
        <w:t>Le Tribunal applique le droit d'office. Il peut ainsi admettre un recours pour d'autres motifs que ceux invoqués par le recourant (cf. art. 62 al. 4 PA) ou le rejeter en retenant une argumentation différente de celle développée par l'autorité intimée (cf. ATAF 2014/1 consid. 2; 2010/54 consid. 7.1; 2009/57 consid. 1.2 et réf. cit.; thomas häberli, in : Waldmann/Weissenberger [éd.], Praxiskommentar zum Bundesgesetz über das Verwaltungsverfahren, 2ème éd, 2016, ad art. 62, n° 40 ss; benoît bovay, Procédure administrative, 2ème éd., 2015, p. 242 ss et 620 ss). Il se limite en principe aux griefs soulevés et n'examine les questions de droit non invoquées que dans la mesure où les arguments des parties ou le dossier l'y incitent (cf. ATAF 2009/57 consid. 1.2; ATF 122 V 157 consid. 1a; 121 V 204 consid. 6c).</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(cf. art. 3 al. 2 LAsi; cf. ATAF 2007/31 consid. 5.2 5.6). Sera reconnu comme réfugié, celui qui a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3.2</w:t>
      </w:r>
    </w:p>
    <w:p>
      <w:r>
        <w:t>Les motifs d'asile postérieurs à la fuite du pays (« Nachfluchtgründe ») sont ceux tirés d'une menace de persécution qui a surgi au moment même où le requérant d'asile a quitté son pays d'origine ou ultérieurement, lors de son séjour dans un autre pays; ils ne sont donc pas la cause du départ de celui-ci. Dans ce cadre, il convient de distinguer les motifs subjectifs des motifs objectifs. Les premiers sont créés par le comportement même du requérant, par exemple par son départ (« Republikflucht »), par le dépôt d'une demande d'asile ou par ses activités politiques en exil, tandis que les seconds sont liés aux circonstances de fait intervenant dans le pays d'origine, indépendamment de la personne du requérant ou de sa volonté (ATAF 2010/44 consid. 3.5 et réf. cit.). Aux termes de l'art. 54 LAsi, l'asile n'est pas accordé à la personne qui n'est devenue un réfugié au sens de l'art. 3 LAsi qu'en quittant son Etat d'origine ou de provenance ou en raison de son comportement ultérieur.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ATAF 2009/28 consid. 7.1).</w:t>
      </w:r>
    </w:p>
    <w:p>
      <w:r>
        <w:rPr>
          <w:b/>
        </w:rPr>
        <w:t>E. 3.3</w:t>
      </w:r>
    </w:p>
    <w:p>
      <w:r>
        <w:t>Quiconque demande l'asile doit prouver ou du moins rendre vraisemblable qu'il est un réfugié (art. 7 al. 1 LAsi). La qualité de réfugié est vraisemblable lorsque l'autorité estime que celle-ci est hautement probable (art. 7 al. 2 LAsi).</w:t>
      </w:r>
    </w:p>
    <w:p>
      <w:r>
        <w:rPr>
          <w:b/>
        </w:rPr>
        <w:t>E. 3.4</w:t>
      </w:r>
    </w:p>
    <w:p>
      <w:r>
        <w:t>En l'espèce, le recourant n'a pas établi avoir été exposé, au moment de son départ du pays, à de sérieux préjudices, au sens de l'art. 3 LAsi, ou avoir craint à juste titre de l'être. De plus, il ne s'est pas prévalu d'un risque de persécution en raison de motifs objectifs survenus postérieurement à sa fuite. Partant, le recours doit être rejeté en tant qu'il conteste le refus d'octroi de l'asile. L'intéressé a en revanche déclaré avoir quitté l'Erythrée illégalement par peur de devoir effectuer le service militaire. Sous cet angle, il y a lieu d'examiner s'il peut se voir reconnaître la qualité de réfugié, à l'exclusion de l'asile, pour des motifs subjectifs survenus après la fuite (cf. art. 54 LAsi), soit en raison de son départ du pays (« Republikflucht »).</w:t>
      </w:r>
    </w:p>
    <w:p>
      <w:r>
        <w:rPr>
          <w:b/>
        </w:rPr>
        <w:t>E. 3.4.1</w:t>
      </w:r>
    </w:p>
    <w:p>
      <w:r>
        <w:t>Le Tribunal a récemment modifié sa jurisprudence antérieure et a confirmé la nouvelle pratique du SEM relative au départ illégal d'Erythrée. Selon l'arrêt de référence D-7898/2015 du 30 janvier 2017, la sortie illégale de ce pays ne suffit plus, en soi, à justifier la reconnaissance de la qualité de réfugié (cf. consid. 5.1). Un risque majeur de sanction en cas de retour ne peut être désormais admis qu'en présence de facteurs supplémentaires qui font apparaître le requérant d'asile comme une personne indésirable aux yeux des autorités érythréennes. Tel est le cas notamment de circonstances permettant d'admettre que la personne a été identifiée comme un opposant au régime ou a occupé une fonction en vue avant sa fuite du pays, a déserté ou encore a été reconnu comme réfractaire au service militaire (cf. arrêt précité D-7898/2015 consid. 5.1 et 5.2).</w:t>
      </w:r>
    </w:p>
    <w:p>
      <w:r>
        <w:rPr>
          <w:b/>
        </w:rPr>
        <w:t>E. 3.4.2</w:t>
      </w:r>
    </w:p>
    <w:p>
      <w:r>
        <w:t>En l'espèce, il n'y a aucun facteur de nature à exposer le recourant, en cas de renvoi en Erythrée, à un risque déterminant de sanction en raison de son départ illégal du pays, que celui-ci ait été rendu vraisemblable ou non. En effet, l'intéressé n'a pas commis d'infraction militaire, dès lors qu'il n'a jamais été appelé à servir; sous cet angle, il ne saurait notamment lui être reproché d'avoir refusé de servir ou déserté. A cela s'ajoute qu'il n'a pas déployé d'activités politiques d'opposition ou, quoi qu'il en soit, hostiles au régime érythréen. En outre, il n'a jamais été arrêté, inculpé ou condamné, et, de façon plus générale, n'a eu aucun problème avec l'armée ou les forces de l'ordre civiles de son pays d'origine. Enfin, il ne ressort pas du dossier que, lors de son départ, il était dans le collimateur des autorités érythréennes pour d'autres raisons.</w:t>
      </w:r>
    </w:p>
    <w:p>
      <w:r>
        <w:rPr>
          <w:b/>
        </w:rPr>
        <w:t>E. 3.5</w:t>
      </w:r>
    </w:p>
    <w:p>
      <w:r>
        <w:t>Au vu de ce qui précède, le recourant ne peut se voir reconnaître la qualité de réfugié pour des motifs subjectifs postérieurs à la fuite.</w:t>
      </w:r>
    </w:p>
    <w:p>
      <w:r>
        <w:rPr>
          <w:b/>
        </w:rPr>
        <w:t>E. 3.6</w:t>
      </w:r>
    </w:p>
    <w:p>
      <w:r>
        <w:t>L'intéressé soutient que l'asile doit lui être octroyé dans la mesure où il court un risque concret d'être recruté de force dans l'armée lors de son retour en Erythrée. L'éventualité pour une personne d'être appelée à effectuer le service militaire national en cas de retour en Erythrée ne constitue pas en tant que telle une mesure de persécution déterminante en matière d'asile, dans la mesure elle ne repose pas sur l'un des motifs exhaustivement énumérés à l'art. 3 LAsi (cf. arrêt précité D-7898/2015 consid. 5). La portée d'un enrôlement éventuel du recourant dans le service national sera ainsi examinée sous l'angle de la licéité de l'exécution du renvoi.</w:t>
      </w:r>
    </w:p>
    <w:p>
      <w:r>
        <w:rPr>
          <w:b/>
        </w:rPr>
        <w:t>E. 3.7</w:t>
      </w:r>
    </w:p>
    <w:p>
      <w:r>
        <w:t>En conclusion, le recours, en tant qu'il conteste le refus de reconnaissance de la qualité de réfugié au recourant et le rejet de sa demande d'asile, doit être rejeté.</w:t>
      </w:r>
    </w:p>
    <w:p>
      <w:r>
        <w:rPr>
          <w:b/>
        </w:rPr>
        <w:t>E. 4.1</w:t>
      </w:r>
    </w:p>
    <w:p>
      <w:r>
        <w:t>Lorsqu'il rejette la demande d'asile ou refuse d'entrer en matière à ce sujet, le SEM prononce, en règle générale, le renvoi de Suisse et en ordonne l'exécution; il tient compte du principe de l'unité de la famille (cf. art. 44, 1ère phrase LAsi). Le renvoi ne peut être prononcé, selon l'art. 32 let. a-c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Cst. (RS 101) ou 68 LEtr, voire d'une décision exécutoire d'expulsion pénale au sens de l'art. 66a ou 66abis du code pénal du 21 décembre 1937 (RS 311.0) ou de l'art. 49a ou 49abis du code pénal militaire du 13 juin 1927 (RS 321.0).</w:t>
      </w:r>
    </w:p>
    <w:p>
      <w:r>
        <w:rPr>
          <w:b/>
        </w:rPr>
        <w:t>E. 4.2</w:t>
      </w:r>
    </w:p>
    <w:p>
      <w:r>
        <w:t>En l'occurrence, aucune exception à la règle générale du renvoi n'étant réalisée, le Tribunal est tenu, de par la loi, de confirmer cette mesure.</w:t>
      </w:r>
    </w:p>
    <w:p>
      <w:r>
        <w:rPr>
          <w:b/>
        </w:rPr>
        <w:t>E. 5</w:t>
      </w:r>
    </w:p>
    <w:p>
      <w:r>
        <w:t>A teneur de l'art. 83 al. 1 LEtr - auquel renvoie l'art. 44, 2ème phrase LAsi - le SEM décide d'admettre provisoirement l'étranger si l'exécution du renvoi n'est pas possible, n'est pas licite ou ne peut être raisonnablement exigée.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 Les trois conditions à l'octroi de l'admission provisoire en vertu de l'art. 83 al. 2 à 4 LEtr sont de nature alternative, de sorte qu'il suffit que l'une d'elles soit réalisée pour que le renvoi ne soit pas exécutable (cf. ATAF 2009/51 consid. 5.4; Jurisprudence et informations de la Commission suisse de recours en matière d'asile [JICRA] 2006 n° 30 consid. 7.3).</w:t>
      </w:r>
    </w:p>
    <w:p>
      <w:r>
        <w:rPr>
          <w:b/>
        </w:rPr>
        <w:t>E. 6.1</w:t>
      </w:r>
    </w:p>
    <w:p>
      <w:r>
        <w:t>L'exécution du renvoi est illicite lorsque le retour de l'étranger dans son Etat d'origine ou de provenance, ou dans un Etat tiers, est contraire aux engagements de la Suisse relevant du droit international (art. 83 al. 3 LEtr). Ainsi,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en application de l'art. 3 CEDH (RS 0.101), la Suisse n'expulse, ne refoule, ni n'extrade une personne vers un Etat où il y a des motifs sérieux de croire qu'elle risque d'être soumise à des peines ou traitements inhumains ou dégradants, voire à la torture (cf. également art. 3 Conv. torture [RS 0.105]; Message du Conseil fédéral à l'appui d'un arrêté fédéral sur la procédure d'asile [APA] et d'une loi fédérale instituant un Office fédéral pour les réfugiés, du 25 avril 1990, FF 1990 II 537 spéc. p. 624). Il appartient en principe à la personne concernée de produire des éléments susceptibles de démontrer qu'il y a des raisons sérieuses de penser que, si la mesure d'éloignement contestée était mise à exécution, elle serait exposée à un risque réel de se voir infliger des traitements prohibés par le droit international.</w:t>
      </w:r>
    </w:p>
    <w:p>
      <w:r>
        <w:rPr>
          <w:b/>
        </w:rPr>
        <w:t>E. 6.2</w:t>
      </w:r>
    </w:p>
    <w:p>
      <w:r>
        <w:t>En l'espèce, l'exécution du renvoi ne contrevient pas au principe de non-refoulement de l'art. 5 LAsi, le recourant n'ayant pas établi qu'il serait, en cas de retour dans son pays d'origine, exposés à de sérieux préjudices au sens de l'art. 3 LAsi.</w:t>
      </w:r>
    </w:p>
    <w:p>
      <w:r>
        <w:rPr>
          <w:b/>
        </w:rPr>
        <w:t>E. 6.3</w:t>
      </w:r>
    </w:p>
    <w:p>
      <w:r>
        <w:t>La crainte du recourant de devoir effectuer le service militaire en Erythrée n'est pas déterminante, dès lors que, conformément à la jurisprudence, un enrôlement éventuel au service national après un retour dans ce pays ne constitue pas un traitement prohibé, notamment parce qu'inhumain ou dégradant, ou contrevenant à l'interdiction de l'esclavage, de la servitude et du travail forcé ou obligatoire, au sens des art. 3 et 4 CEDH (cf. arrêt du Tribunal E-5022/2017 du 10 juillet 2018 consid. 6.1 [prévu à la publication]).</w:t>
      </w:r>
    </w:p>
    <w:p>
      <w:r>
        <w:rPr>
          <w:b/>
        </w:rPr>
        <w:t>E. 6.4</w:t>
      </w:r>
    </w:p>
    <w:p>
      <w:r>
        <w:t>Au vu de ce qui précède, il n'est pas établi que l'intéressé, en cas de renvoi dans son pays d'origine, court un risque avéré et concret d'être victime de traitements contraires à une obligation de droit international public auquel la Suisse est liée. L'exécution du renvoi s'avère donc licite (cf.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les exposerait, selon toute probabilité, notamment à un dénuement complet, à la famine, et ainsi à une dégradation grave de leur état de santé, à l'invalidité, voire à la mort (cf. ATAF 2014/26 consid. 7.3 à 7.10; 2011/50 consid. 8.1 à 8.3 et la jurisprudence citée). En revanche, les motifs résultant de difficultés consécutives à une crise socio-économique (par ex. pauvreté, conditions d'existence précaires, difficultés à trouver un travail et un logement, revenus insuffisants), ou encore, la désorganisation, la destruction des infrastructures ou des problèmes analogues auxquels chacun peut être confronté, dans le pays concerné, ne suffisent pas en soi à réaliser une mise en danger concrète selon l'art. 83 al. 4 LEtr (cf. ATAF 2014/26 consid. 7.6; 2010/41 consid. 8.3.6). Selon la jurisprudence, le seul risque pour un ressortissant érythréen d'être arrêté, en cas de retour dans son pays d'origine, puis contraint d'accomplir le service national ne constitue pas un obstacle à l'exécution du renvoi sous l'angle de son exigibilité (cf. arrêt précité E-5022/2017 consid. 6.2). Enfin, le Tribunal rappelle qu'en matière d'exécution du renvoi, les autorités d'asile peuvent exiger un certain effort de la part de personnes dont l'âge et l'état de santé doivent leur permettre, après leur retour, de surmonter les difficultés initiales à trouver notamment un logement ainsi qu'une activité leur assurant un minimum vital (cf. ATAF 2010/41 consid. 8.3.5).</w:t>
      </w:r>
    </w:p>
    <w:p>
      <w:r>
        <w:rPr>
          <w:b/>
        </w:rPr>
        <w:t>E. 7.2</w:t>
      </w:r>
    </w:p>
    <w:p>
      <w:r>
        <w:t>En l'occurrence,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du Tribunal E-3465/2017 du 11 septembre 2018 consid. 8.3.1). En outre, aucun élément du dossier ne conduit à retenir que l'exécution du renvoi impliquerait une mise en danger déterminante du recourant pour des motifs qui lui sont propres (cf. arrêt du Tribunal D-2311/2016 du 17 août 2017 consid. 17.2 in fine). L'intéressé est jeune, célibataire et sans charges de famille. Il est au bénéfice de plusieurs expériences professionnelles qu'il a acquises dans son pays d'origine. Le traitement antituberculeux qu'il suivait depuis le mois de juillet 2015 a pris fin au début de l'année 2016 (cf. rapport médical du 19 août 2015), et rien ne conduit à retenir qu'il souffre encore d'un problème de santé. A cela s'ajoute qu'il est né et a toujours vécu en Erythrée jusqu'à son départ du pays, et possède sur place un réseau familial qui, par le passé, a déjà été en mesure de lui venir en aide financièrement.</w:t>
      </w:r>
    </w:p>
    <w:p>
      <w:r>
        <w:rPr>
          <w:b/>
        </w:rPr>
        <w:t>E. 7.3</w:t>
      </w:r>
    </w:p>
    <w:p>
      <w:r>
        <w:t>Il résulte de ces éléments que l'exécution du renvoi doit être considérée comme raisonnablement exigible.</w:t>
      </w:r>
    </w:p>
    <w:p>
      <w:r>
        <w:rPr>
          <w:b/>
        </w:rPr>
        <w:t>E. 8</w:t>
      </w:r>
    </w:p>
    <w:p>
      <w:r>
        <w:t>Enfin, bien qu'un renvoi sous contrainte vers l'Erythrée ne soit, d'une manière générale, pas possible (cf. arrêts précités E-5022/2017 consid. 6.3 et D-2311/2016 consid. 19), le recourant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donc également possible (cf. art. 83 al. 2 LEtr a contrario; ATAF 2008/34 consid. 12).</w:t>
      </w:r>
    </w:p>
    <w:p>
      <w:r>
        <w:rPr>
          <w:b/>
        </w:rPr>
        <w:t>E. 9</w:t>
      </w:r>
    </w:p>
    <w:p>
      <w:r>
        <w:t>Au vu de ce qui précède, le renvoi du recourant et l'exécution de cette mesure sont conformes aux dispositions applicables, de sorte que le recours est également rejeté sur ces points.</w:t>
      </w:r>
    </w:p>
    <w:p>
      <w:r>
        <w:rPr>
          <w:b/>
        </w:rPr>
        <w:t>E. 10</w:t>
      </w:r>
    </w:p>
    <w:p>
      <w:r>
        <w:t>En conclusion, la décision contestée ne viole pas le droit fédéral, a établi de manière exacte et complète l'état de fait pertinent (cf. art. 106 al. 1 LAsi) et, dans la mesure où ce grief peut être examiné (cf. art. 49 PA; ATAF 2014/26 consid. 5), n'est pas inopportune. Partant, le recours est intégralement rejeté.</w:t>
      </w:r>
    </w:p>
    <w:p>
      <w:r>
        <w:rPr>
          <w:b/>
        </w:rPr>
        <w:t>E. 11.1</w:t>
      </w:r>
    </w:p>
    <w:p>
      <w:r>
        <w:t>Au vu de l'issue de la cause, il y aurait lieu de mettre les frais de procédure à la charge du recourant, conformément aux art. 63 al. 1 PA, 1, 2 et 3 let. b du règlement concernant les frais, dépens et indemnités fixés par le Tribunal administratif fédéral du 21 février 2008 (FITAF, RS 173.320.2).</w:t>
      </w:r>
    </w:p>
    <w:p>
      <w:r>
        <w:rPr>
          <w:b/>
        </w:rPr>
        <w:t>E. 11.2</w:t>
      </w:r>
    </w:p>
    <w:p>
      <w:r>
        <w:t>Dans le cadre du recours, l'intéressé a requis, d'une part, l'octroi de l'assistance judiciaire partielle, en vertu de l'art. 65 al. 1 PA, et, d'autre part, la désignation de son conseil comme mandataire d'office.</w:t>
      </w:r>
    </w:p>
    <w:p>
      <w:r>
        <w:rPr>
          <w:b/>
        </w:rPr>
        <w:t>E. 11.3</w:t>
      </w:r>
    </w:p>
    <w:p>
      <w:r>
        <w:t>Dans la mesure où le recours n'était pas d'emblée voué à l'échec lors de son dépôt, et vu l'indigence du recourant, la demande de dispense de paiement des frais de procédure doit être admise (cf. art. 65 al. 1 PA). Il est donc statué sans frais.</w:t>
      </w:r>
    </w:p>
    <w:p>
      <w:r>
        <w:rPr>
          <w:b/>
        </w:rPr>
        <w:t>E. 11.4</w:t>
      </w:r>
    </w:p>
    <w:p>
      <w:r>
        <w:t>Mathias Deshusses, agissant pour le compte du Service d'aide juridique aux Exilé-e-s (SAJE), est nommé comme mandataire d'office (cf. art. 110a al. 1 let. a et al. 3 LAsi). Une indemnité à titre d'honoraires et de débours lui sera ainsi accordée (cf. art. 8 à 11 FITAF, applicables par analogie conformément à l'art. 12 FITAF).</w:t>
      </w:r>
    </w:p>
    <w:p>
      <w:r>
        <w:rPr>
          <w:b/>
        </w:rPr>
        <w:t>E. 11.4.1</w:t>
      </w:r>
    </w:p>
    <w:p>
      <w:r>
        <w:t>En cas de représentation d'office en matière d'asile, le tarif horaire est dans la règle de 200 à 220 francs pour les avocats, et de 100 à 150 francs pour les représentants n'exerçant pas la profession d'avocat (cf. art. 12 en rapport avec l'art. 10 al. 2 FITAF). Seuls les frais nécessaires sont indemnisés (cf. art. 8 al. 2 FITAF). En l'absence d'un décompte de prestations du mandataire, l'indemnité est fixée d'office sur la base du dossier (art. 14 al. 2 FITAF).</w:t>
      </w:r>
    </w:p>
    <w:p>
      <w:r>
        <w:rPr>
          <w:b/>
        </w:rPr>
        <w:t>E. 11.4.2</w:t>
      </w:r>
    </w:p>
    <w:p>
      <w:r>
        <w:t>Dans le cas présent, le mandataire du recourant n'a pas produit de note de frais. Au vu du dossier et de l'ensemble des circonstances, l'indemnité pour la défense d'office est par conséquent arrêtée ex aequo et bono à 400 francs, TVA comprise, à charge de la caisse du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