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D-119/2023 vom 8. Dezember 2022</w:t>
      </w:r>
    </w:p>
    <w:p>
      <w:r>
        <w:t>Bundesverwaltungsgericht, 2022-12-08, FR</w:t>
      </w:r>
    </w:p>
    <w:p>
      <w:r>
        <w:rPr>
          <w:b/>
        </w:rPr>
        <w:t xml:space="preserve">Quelle: </w:t>
      </w:r>
      <w:r>
        <w:t>https://mcp.opencaselaw.ch/entscheid/bvger_D-119_2023_d20221208</w:t>
      </w:r>
    </w:p>
    <w:p>
      <w:r>
        <w:t>FR: TAF D-119/2023 du 8 décembre 2022</w:t>
      </w:r>
    </w:p>
    <w:p>
      <w:r>
        <w:t>IT: TAF D-119/2023 del 8 dicembre 2022</w:t>
      </w:r>
    </w:p>
    <w:p>
      <w:pPr>
        <w:pStyle w:val="Heading2"/>
      </w:pPr>
      <w:r>
        <w:t>Regeste</w:t>
      </w:r>
    </w:p>
    <w:p>
      <w:r>
        <w:t>Asile (sans exc&amp;eacute;cution du renvoi) (proc&amp;eacute;dure acc&amp;eacute;l&amp;eacute;r&amp;eacute;e) | Qualité de réfugié (sans exécution du renvoi)(procédure accélérée); décision du SEM du 8 décembre 2022</w:t>
      </w:r>
    </w:p>
    <w:p>
      <w:pPr>
        <w:pStyle w:val="Heading2"/>
      </w:pPr>
      <w:r>
        <w:t>Volltext</w:t>
      </w:r>
    </w:p>
    <w:p>
      <w:r>
        <w:t>Bundesverwal tungsgeri cht T ri bunal admi ni strati f fédéral T ri bunal e amm ini strati vo federal e T ri bunal admi ni strati v federal</w:t>
      </w:r>
    </w:p>
    <w:p>
      <w:r>
        <w:t>Cour IV D-119/2023</w:t>
      </w:r>
    </w:p>
    <w:p>
      <w:r>
        <w:t>A r r ê t d u 2 9 j a n v i e r 2 0 2 5 Composition Chrystel Tornare Villanueva, juge unique, avec l’approbation de Gérald Bovier, juge ; Yves Beck, greffier. Parties A._______, né le (...), alias B._______, né le (...), Afghanistan, représenté par Marine Masgonty, Caritas Suisse, recourant, contre Secrétariat d'Etat aux migrations (SEM), Quellenweg 6, 3003 Berne, autorité inférieure. Objet Qualité de réfugié (sans exécution du renvoi) (procédure accélérée) ; décision du SEM du 8 décembre 2022 / N (…).</w:t>
      </w:r>
    </w:p>
    <w:p>
      <w:r>
        <w:t>D-119/2023 Page 2 Vu la demande d'asile déposée en Suisse par l’intéressé, le 13 septembre 2022, le mandat de représentation qu’il a signé, le 19 septembre 2022, en faveur des juristes et avocats/es de la Protection juridique de Caritas Suisse (art. 102f ss LAsi [RS 142.31] et art. 52a de l'ordonnance 1 sur l’asile du 11 août 1999 [OA 1, RS 142.311]), le procès-verbal de l’audition sur les motifs du 28 novembre 2022, la prise de position de la représentante juridique de l’intéressé du 5 décembre 2022 sur le projet de décision du SEM du même jour (art. 20c let. e et f OA 1), la décision du SEM du 8 décembre 2022, notifiée le même jour, le recours du 9 janvier 2023 et les requêtes d’assistance judiciaire partielle et de dispense du paiement de l’avance de frais qu’il comporte, le courrier du 10 janvier 2023, par lequel le Tribunal administratif fédéral (ci-après : le Tribunal) a accusé réception du recours,</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 de l’ordonnance du 1er avril 2020 sur les mesures prises dans le domaine</w:t>
      </w:r>
    </w:p>
    <w:p>
      <w:r>
        <w:t>D-119/2023 Page 3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l’audition sur les motifs, le recourant, de nationalité afghane, a pour l’essentiel déclaré être né et avoir vécu auprès de sa famille dans le village de C._______ (province de D.______), que ce village ayant toujours été sous le contrôle des talibans, ceux-ci auraient régulièrement enrôlé, de gré ou de force, les garçons ayant atteint l’âge de treize ans pour les emmener dans leur camp et les former au combat,</w:t>
      </w:r>
    </w:p>
    <w:p>
      <w:r>
        <w:t>D-119/2023 Page 4 qu’ainsi, à trois reprises dès l’âge de treize ans, le recourant aurait été emmené de force par les talibans dans le camp d’entraînement, qu’à chaque fois, il aurait réussi à s’enfuir, que les talibans étant venus le chercher une quatrième fois au domicile familial, il aurait obtenu un délai d’une semaine de leur part pour rejoindre volontairement leur camp, que profitant de ce délai, il aurait quitté son pays, le 13 juin 2021, pour se rendre en Iran, puis en Turquie, y séjournant cinq mois, respectivement dix à onze mois, avant de poursuivre son voyage jusqu’en Suisse, que durant son séjour en Turquie, il a déclaré s’être fait faire plusieurs tatouages, en particulier sur les mains, le cou et les bras, raison pour laquelle les talibans, en ayant eu connaissance, avaient menacé ses parents à leur domicile à C._______, que dans sa décision du 8 décembre 2022, le SEM a rejeté la demande d’asile de l’intéressé, prononcé son renvoi de Suisse et, considérant que l’exécution de cette mesure n’était pas raisonnablement exigible, l’a suspendue au profit d’une admission provisoire, qu’il a estimé que les tentatives de recrutement des talibans n’étaient pas vraisemblables, les propos de l’intéressé sur ce point étant illogiques et dépourvus de détails significatifs, qu’il a relevé que les allégations de l’intéressé, s’agissant de ses craintes de subir des représailles en raison de ses tatouages, étaient vagues et ne reposaient que sur les déclarations de tierces personnes, qu’il a ajouté qu’indépendamment de leur vraisemblance, dites allégations n’étaient pas pertinentes en matière d’asile, dès lors qu’elles ne reposaient sur aucun des motifs exhaustivement énumérés à l’art. 3 LAsi, que dans son recours du 9 janvier 2023, l’intéressé, outre un grief d’ordre formel, a soutenu qu’en raison des tatouages sur son corps réalisés en Turquie, il serait exposé à une persécution déterminante en matière d’asile, qu’il a conclu à la reconnaissance de la qualité de réfugié pour des motifs subjectifs postérieurs à la fuite,</w:t>
      </w:r>
    </w:p>
    <w:p>
      <w:r>
        <w:t>D-119/2023 Page 5 qu’en l’espèce, le recourant n’a pas contesté la décision du SEM en tant qu’elle rejette sa demande d’asile, que seule demeure litigieuse la question de savoir si la qualité de réfugié doit lui être reconnue pour des motifs subjectifs postérieurs à la fuite au sens de l’art. 54 LAsi, en raison de tatouages réalisés durant son séjour en Turquie, que d’abord, le recourant ayant reproché au SEM d’avoir motivé de façon lacunaire la décision entreprise, il convient d’examiner prioritairement ce grief d’ordre formel (cf. ATF 142 II 218 consid. 2.8.1 et réf. cit.), que la jurisprudence a déduit du droit d'être entendu découlant de l’art.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qu’en l’occurrence, force est d'admettre que la motivation de la décision entreprise est lacunaire et ne permettait pas à son destinataire ni de comprendre le raisonnement du SEM ni de l'attaquer utilement, ni non plus à l'autorité de recours d'exercer son contrôle, qu’en particulier, si la religion islamique telle que prônée par les talibans interdisait la représentation de personnages, d’images ou de symboles, tels que ceux représentés sur le corps du recourant, la question d’une</w:t>
      </w:r>
    </w:p>
    <w:p>
      <w:r>
        <w:t>D-119/2023 Page 6 crainte fondée de persécution relevant d’un motif prévu à l’art. 3 LAsi, en particulier la religion ou les opinions politique, pourrait se poser (sur la situation des personnes tatouées en Afghanistan, cf. notamment Austrian Centre for Country of Origin &amp; Asylum Research and Documentation [ACCORD] - Anfragebeantwortung zu Afghanistan : Männer-Boxsport unter den Taliban ; Lage tätowierter Boxer seit Machtübernahme der Taliban 2021 ; Teilnahme der afghanischen Box-Nationalmannschaft an der WM in Serbien 2021 und Auswirkungen ; Informationen zum «Fair Chance Team» bei der Box- WM 2021 [a-12029], 1 décembre 2022 ; cf. Office français de protection des réfugiés et des apatrides [OFPRA, Afghanistan : La situation des femmes depuis le retour au pouvoir des talibans, 9 mai 2022, spéc. p. 11), que pourtant et en l’espèce, le SEM, dans sa décision dont est recours, ne dit mot sur les raisons pour lesquelles les tatouages du recourant, répartis sur plusieurs parties de son corps, seraient, ou non, déterminants pour la reconnaissance de la qualité de réfugié, que n’est pas décisif le fait, comme le SEM le relève de manière guère compréhensible toutefois, qu’il ne soit pas vraisemblable que les talibans aient eu connaissance de l’existence de dits tatouages par des tierces personnes, qu’en effet, il n’en demeure pas moins que le recourant porte plusieurs tatouages, ce que le SEM ne nie pas, indépendamment du fait que les talibans en connaissent déjà l’existence, que dans ces conditions, le SEM ne pouvait se limiter à nier les craintes de persécutions du recourant, sans examiner si les tatouages portés par celui-ci ont une connotation sociétale particulière (cf. arrêt du Tribunal E-2481/2023 du 12 mai 2023, p. 9), respectivement s’ils peuvent être dissimulés dans le cas d’espèce, que partant, le SEM a violé le droit d'être entendu du recourant (défaut de motivation), qu’il n’incombe pas au Tribunal de substituer son appréciation à celle du SEM, en effectuant un examen complet des motifs d'asile allégués, privant ainsi le recourant du bénéfice d’une double instance, qu’en conséquence, il y a lieu de casser la décision attaquée pour ce motif et de renvoyer la cause au SEM pour complément d'instruction, si nécessaire, et nouvelle décision (art. 61 al. 1 PA),</w:t>
      </w:r>
    </w:p>
    <w:p>
      <w:r>
        <w:t>D-119/2023 Page 7 que s'avérant manifestement fondé, le recours est admis dans une procédure à juge unique, avec l'approbation d'un second juge (art. 111 let. e LAsi), qu'il est dès lors renoncé à un échange d'écritures, le présent arrêt n'étant motivé que sommairement (art. 111a al. 1 et 2 LAsi), qu’étant donné l'issue de la cause, il n'est pas perçu de frais de procédure (art. 63 al. 1 et 2 PA), que le recourant ayant eu gain de cause, il se justifie de lui allouer des dépens (art. 64 al. 1 PA et art. 7 al. 1 du règlement du 21 février 2008 concernant les frais, dépens et indemnités fixés par le Tribunal administratif fédéral [FITAF, RS 173.320.2]), dont le montant est fixé, en l'absence d'un décompte de prestations (art. 14 al. 2 FITAF) et sur la base du dossier, à 500 francs, qu’en conséquence, la demande d'assistance judiciaire partielle est sans objet, qu’il en va de même de la demande de dispense du paiement de l’avance de frais dès lors qu’il est statué immédiatement sur le fond,</w:t>
      </w:r>
    </w:p>
    <w:p>
      <w:r>
        <w:t>(dispositif page suivante)</w:t>
      </w:r>
    </w:p>
    <w:p>
      <w:r>
        <w:t>D-119/2023 Page 8 le Tribunal administratif fédéral prononce : 1. Le recours est admis en tant qu’il porte exclusivement sur la reconnaissance de la qualité de réfugié pour des motifs subjectifs postérieurs à la fuite. 2. Le chiffre 1 du dispositif de la décision du SEM du 8 décembre 2022 est annulé et la cause lui est renvoyée pour complément d’instruction, si nécessaire, et nouvelle décision. 3. Il n’est pas perçu de frais. 4. Les demandes d’assistance judiciaire partielle et de dispense du paiement de l’avance de frais sont sans objet. 5. Le SEM allouera au recourant le montant de 500 francs à titre de dépens. 6. Le présent arrêt est adressé à la mandataire du recourant,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