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D-119/2021 vom 3. Dezember 2020</w:t>
      </w:r>
    </w:p>
    <w:p>
      <w:r>
        <w:t>Bundesverwaltungsgericht, 2020-12-03, DE</w:t>
      </w:r>
    </w:p>
    <w:p>
      <w:r>
        <w:rPr>
          <w:b/>
        </w:rPr>
        <w:t xml:space="preserve">Quelle: </w:t>
      </w:r>
      <w:r>
        <w:t>https://mcp.opencaselaw.ch/entscheid/bvger_D-119_2021_d20201203</w:t>
      </w:r>
    </w:p>
    <w:p>
      <w:r>
        <w:t>FR: TAF D-119/2021 du 3 décembre 2020</w:t>
      </w:r>
    </w:p>
    <w:p>
      <w:r>
        <w:t>IT: TAF D-119/2021 del 3 dicembre 2020</w:t>
      </w:r>
    </w:p>
    <w:p>
      <w:pPr>
        <w:pStyle w:val="Heading2"/>
      </w:pPr>
      <w:r>
        <w:t>Regeste</w:t>
      </w:r>
    </w:p>
    <w:p>
      <w:r>
        <w:t>Vollzug der Wegweisung (Mehrfachgesuch) | Asyl und Wegweisung (Mehrfachgesuch/Wiedererwägung); Verfügung des SEM vom 3. Dezember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worden (Art. 108 Abs. 6 AsylG; Art. 105 AsylG i.V.m. Art. 37 VGG und Art. 52 Abs. 1 VwVG). Die Beschwerdeführenden haben am Verfahren vor der Vorinstanz teilge- nommen, sind durch die angefochtene Verfügung besonders berührt und haben ein schutzwürdiges Interesse an deren Aufhebung beziehungsweise Änderung. Sie sind daher zur Einreichung der Beschwerde legitimiert (Art. 105 AsylG i.V.m Art. 37 VGG und Art. 48 Abs. 1 VwVG). Auf die Be- schwerde ist einzutreten.</w:t>
      </w:r>
    </w:p>
    <w:p>
      <w:r>
        <w:rPr>
          <w:b/>
        </w:rPr>
        <w:t>E. 2.1</w:t>
      </w:r>
    </w:p>
    <w:p>
      <w:r>
        <w:t>Die Zusammensetzung des Spruchkörpers wurde den Beschwerdefüh- renden mit Verfügung vom 29. Januar 2021 antragsgemäss bekannt gege- ben. Die hinterlegten Kriterien des Automatismus bezüglich Auswahlproze- dere dieses Spruchkörpers wurden durch zusätzliche Kriterien manuell er- gänzt. Die manuelle Anpassung wurde aufgrund objektiver und im Voraus bestimmter Kriterien vorgenommen (vgl. Art. 31 Abs. 3 des</w:t>
      </w:r>
    </w:p>
    <w:p>
      <w:r>
        <w:t>D-119/2021 Seite 22 Geschäftsreglements vom 17. April 2008 für das Bundesverwaltungsge- richt [VGR, SR 173.320.1]). Als objektive Kriterien in diesem Sinne gelten Amtssprache, Beschäftigungsgrad, Belastung durch die Mitarbeit in Ge- richtsgremien, Vorbefassung, Kammerzuständigkeit, Austritt, Erweiterung des Spruchkörpers, Ausstand, enger Sachzusammenhang, Abwesenheit sowie Ausgleich der Belastungssituation. Für die Spruchkörperbildung ist das Abteilungs- beziehungsweise Kammerpräsidium verantwortlich (vgl. Art. 31 und 32 i.V.m. Art. 25 Abs. 5 Bst. b VGR; BVGE 2022 I/2 E. 4.4 und 4.6).</w:t>
      </w:r>
    </w:p>
    <w:p>
      <w:r>
        <w:rPr>
          <w:b/>
        </w:rPr>
        <w:t>E. 2.2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BVGE 2022 I/2 E. 4.5 m.w.H.).</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formellen Rügen (Verletzung des Anspruchs auf rechtliches Gehör inklusive Verletzung der Begründungspflicht, unvollständige und unrichtige Abklärung des rechtserheblichen Sachverhalts) sind vorab zu beurteilen, da sie allenfalls geeignet wären, eine Kassation der vorinstanzlichen Ver- 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t>D-119/2021 Seite 23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4.3</w:t>
      </w:r>
    </w:p>
    <w:p>
      <w:r>
        <w:t>Das Bundesverwaltungsgericht erkennt in der Vorgehensweise des SEM keine objektiven Anzeichen für eine Voreingenommenheit der mit der angefochtenen Verfügung befassten Mitarbeitenden Fachspezialisten Asyl, V._______ und den Sektionschef W._______. Das in der Beschwerde beschriebene Vorgehen, die Behandlung der vom Rechtsvertreter genann- ten Geschäfte zeitlich und personell zu koordinieren, erscheint angesichts der inhaltlich weitgehend deckungsgleichen Eingaben von teilweise über 50 Seiten (zudem grösstenteils ohne individuellen Bezug zu den Asylvor- bringen der Beschwerdeführenden) – insbesondere was die formellen An- träge und Ausführungen zur aktuellen Lage in Sri Lanka betrifft – nachvoll- ziehbar und prozessökonomisch auch geboten. Ein bewusst schikanöses Vorgehen des Fachspezialisten gegenüber dem Rechtsvertreter der Be- schwerdeführenden ist darin nicht zu erkennen. Zudem ist die Vorinstanz auf die jeweiligen Kernvorbringen der Beschwerdeführenden individuell eingegangen. Das geäusserte Misstrauen in die Unparteilichkeit der Sach- bearbeitenden ist nicht gerechtfertigt. Eine Befangenheit ist nicht festzu- stellen.</w:t>
      </w:r>
    </w:p>
    <w:p>
      <w:r>
        <w:rPr>
          <w:b/>
        </w:rPr>
        <w:t>E. 4.4</w:t>
      </w:r>
    </w:p>
    <w:p>
      <w:r>
        <w:t>Ferner wird geltend gemacht, das rechtliche Gehör der Beschwerde- führenden sei verletzt worden, weil das SEM sie nochmals hätte im Sinne von Art. 29 AsylG anhören müssen, nachdem sich durch den Machtwech- sel die Sicherheits- und Menschenrechtslage in Sri Lanka verschlechtert habe und seit der letzten Anhörung des Beschwerdeführers sechs Jahre vergangen seien. Das SEM hat den Antrag auf eine Anhörung zu Recht abgelehnt. Bei einem Mehrfachgesuch, das innert fünf Jahren nach Eintritt der Rechts- kraft des Asyl- und Wegweisungsentscheids eingereichte worden ist, ist eine Anhörung nicht vorgesehen. Die Eingabe hat schriftlich und begründet zu erfolgen (vgl. Art. 111c Abs. 1 AsylG). Zwar liegt die letzte Anhörung des Beschwerdeführers tatsächlich längere Zeit zurück. Der Beschwerdeführer hatte jedoch sowohl während dem erstinstanzlichen Asylverfahren wie</w:t>
      </w:r>
    </w:p>
    <w:p>
      <w:r>
        <w:t>D-119/2021 Seite 24 auch bis zum Urteil des Bundesverwaltungsgerichts D-3403/2015, D- 3540/2018 vom 28. Mai 2019 genügend Zeit, seine Asylvorbringen zu sub- stantiieren beziehungsweise zu ergänzen und allenfalls mit Beweismitteln zu unterlegen. Der Asyl- und Wegweisungsentscheid erwuchs mit dem Ur- teil D-3403/2015, D-3540/2018 am 28. Mai 2019 in Rechtskraft. Das Mehr- fachgesuch wurde weniger als zwei Monate später, am 23. Juli 2019, beim SEM eingereicht. Zudem sind die Beschwerdeführenden anwaltlich vertre- ten und haben ein umfangreiches Mehrfachgesuch einreichen können. Es ist deshalb davon auszugehen, dass die neuen Asylvorbringen unter die- sen Umständen haben dargelegt werden können. Die Anhörungen der Be- schwerdeführenden im erstinstanzlichen Verfahren sind zudem korrekt ver- laufen. Der Vorwurf, die Beschwerdeführerin habe die geschlechtsspezifi- sche Verfolgung im Asylverfahren nicht in einer gleichgeschlechtlichen Be- setzung vorbringen können, kann, wie bereits im Urteil D-3403/2015, D-3540/2018 vom 28. Mai 2019 festgestellt worden ist (siehe ebenda E. 4.2.6), nicht gehört werden. Die Beschwerdeführerin wurde anlässlich ihrer Anhörung vom 3. Mai 2018 explizit darauf hingewiesen, dass sie ihre geschlechtsspezifische Verfolgung in einer Frauenrunde darlegen könnte (Art. 6 der Asylverordnung 1 vom 11. August 1999 [AsylV 1, SR 142.311]). Sie hat jedoch darauf verzichtet (vgl. Akte A38/25 Q90 ff.). Das rechtliche Gehör wurde mithin insoweit nicht verletzt. Das SEM hat den Antrag auf eine erneute Anhörung zu Recht abgelehnt. Die Beschwerdeführerin hatte überdies ausreichend Zeit, um ein ärztliches Gutachten einzureichen. Die Beweisanträge 1 und 2 sind deshalb abzuweisen.</w:t>
      </w:r>
    </w:p>
    <w:p>
      <w:r>
        <w:rPr>
          <w:b/>
        </w:rPr>
        <w:t>E. 4.5</w:t>
      </w:r>
    </w:p>
    <w:p>
      <w:r>
        <w:t>Zu verneinen ist auch eine Verletzung der Begründungspflicht mit Blick auf das geltend gemachte (Risiko-)Profil der Beschwerdeführenden (LTTE- Verbindungen; Exilpolitik), ihren Gesundheitszustand, die Aufenthalts- dauer in der Schweiz und die aktuelle Lage in Sri Lanka. In der angefoch- tenen Verfügung hat das SEM nachvollziehbar und hinreichend differen- ziert aufgezeigt, von welchen Überlegungen es sich hat leiten lassen, und es hat sich mit den wesentlichen Vorbringen der Beschwerdeführenden auseinandergesetzt. Es hat sich zu den Risikofaktoren punktuell geäussert und auf das Urteil D-3403/2015, D-3540/2018 vom 28. Mai 2019 verwie- sen. In der Vernehmlassung vom 22. April 2021 hat es sich schliesslich ausführlich dazu geäussert, warum keine Risikofaktoren vorliegen würden, die bei einer Rückkehr mit erheblicher Wahrscheinlichkeit zu Nachteilen im Sinne von Art. 3 AsylG führen würden. Weiter hat das SEM auf die aktuelle Lage in Sri Lanka Bezug genommen, sich zu den medizinischen Vorbrin- gen der Beschwerdeführenden im Zusammenhang mit dem</w:t>
      </w:r>
    </w:p>
    <w:p>
      <w:r>
        <w:t>D-119/2021 Seite 25 Wegweisungsvollzug geäussert und die Aufenthaltsdauer in der Schweiz – insofern sie für das Kindeswohl von Relevanz ist – berücksichtigt.</w:t>
      </w:r>
    </w:p>
    <w:p>
      <w:r>
        <w:rPr>
          <w:b/>
        </w:rPr>
        <w:t>E. 4.6</w:t>
      </w:r>
    </w:p>
    <w:p>
      <w:r>
        <w:t>Das in E. 4.5 Gesagte gilt ebenso für die Ausführungen in der Be- schwerde unter dem Titel der unvollständigen Sachverhaltsfeststellung zu den individuellen Asylgründen der Beschwerdeführenden, zu den LTTE- Verbindungen, der geschlechterspezifischen Verfolgung, zum exilpoliti- schen Engagement, zu den medizinischen Vorbringen und Behandlungs- möglichkeiten unter Berücksichtigung der Corona-Pandemie, dem Bezie- hungsnetz und zur Einschätzung der länderspezifischen Situation in Sri Lanka unter Berücksichtigung der massiven Verschlechterung der Sicher- heits- und Menschenrechtslage sowie des vom Rechtsvertreter eingereich- ten Länderberichts. Die diesbezüglichen Einwände richten sich nicht gegen die Sachverhaltsfeststellungen der Vorinstanz, sondern gegen die entspre- chende Beweiswürdigung und die rechtliche Würdigung der Vorbringen. Sodann zeigt die ausführliche Beschwerde und deren Ergänzungen deut- lich auf, dass eine sachgerechte Anfechtung möglich war.</w:t>
      </w:r>
    </w:p>
    <w:p>
      <w:r>
        <w:rPr>
          <w:b/>
        </w:rPr>
        <w:t>E. 4.7</w:t>
      </w:r>
    </w:p>
    <w:p>
      <w:r>
        <w:t>Die formellen Rügen erweisen sich demnach als unbegründet, weshalb keine Veranlassung besteht, die Sache aus formellen Gründen aufzuheben und an die Vorinstanz zurückzuweisen. Die diesbezüglichen Rechtsbegeh- ren (Anträge 2-5, 8 und 9) sind abzuweisen.</w:t>
      </w:r>
    </w:p>
    <w:p>
      <w:r>
        <w:rPr>
          <w:b/>
        </w:rPr>
        <w:t>E. 5</w:t>
      </w:r>
    </w:p>
    <w:p>
      <w:r>
        <w:t>Wird nach einem erfolglos durchlaufenen Asylverfahren ein Gesuch um Feststellung der Flüchtlingseigenschaft aufgrund neuer Vorbringen einge- reicht, ist dieses als neues Asylgesuch unter den Voraussetzungen des Art. 111c AsylG zu prüfen (vgl. BVGE 2014/39 E. 4.6). Ein Wiedererwägungsverfahren im Sinne von Art. 111b AsylG wird einge- leitet, wenn sich die nachträgliche Veränderung der Sachlage (nur) auf den Wegweisungsvollzugspunkt bezieht beziehungsweise nach Abschluss des ordentlichen Beschwerdeverfahrens neue Beweismittel nachgereicht wer- den, die erst nach dem Urteil erstellt wurden, mit denen aber vorbestan- dene Tatsachen belegt werden sollen (sogenanntes «qualifiziertes Wieder- erwägungsgesuch»; vgl. BVGE 2013/22 E. 5.4 und E. 11.4. f. m.w.H.). Massgeblich ist in letzterem Fall Art. 66 Abs. 2 Bst. a VwVG.</w:t>
      </w:r>
    </w:p>
    <w:p>
      <w:r>
        <w:rPr>
          <w:b/>
        </w:rPr>
        <w:t>E. 6.1</w:t>
      </w:r>
    </w:p>
    <w:p>
      <w:r>
        <w:t>Gemäss Art. 2 Abs. 1 AsylG gewährt die Schweiz Flüchtlingen grund- sätzlich Asyl. Flüchtlinge sind Personen, die in ihrem Heimatstaat oder im</w:t>
      </w:r>
    </w:p>
    <w:p>
      <w:r>
        <w:t>D-119/2021 Seite 26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nahm in der angefochtenen Verfügung zunächst eine recht- liche Qualifikation der Eingaben vom 10. Juli 2019 und 23. Juli 2019 vor. Dabei hat sie die Vorbringen der Beschwerdeführenden und ihre neu ein- gereichten Beweismittel in Anwendung der massgebenden Gesetzesbe- stimmungen über ausserordentliche Rechtsmittel und Mehrfachgesuche zu Recht differenziert als (qualifiziertes) Wiedererwägungsgesuch (Foto mit T._______, zwei Vermisstanzeigen, Bestätigungsschreiben des […] und Exilpolitik) und Mehrfachgesuch (Veränderung der allgemeinen Lage in Sri Lanka habe die Risikofaktoren verstärkt) qualifiziert. Erhöhte Former- fordernisse sind im Rahmen von ausserordentlichen Rechtmitteln zulässig respektive vom Gesetzgeber ausdrücklich so gewollt (vgl. BVGE 2014/39 E. 4.5).</w:t>
      </w:r>
    </w:p>
    <w:p>
      <w:r>
        <w:rPr>
          <w:b/>
        </w:rPr>
        <w:t>E. 7.2</w:t>
      </w:r>
    </w:p>
    <w:p>
      <w:r>
        <w:t>Bezüglich des qualifizierten Wiedererwägungsgesuchs führt das SEM aus, dass L._______ in den Eingaben zu den Mehrfachgesuchen wieder- holt als Sohn der Tante mütterlicherseits bezeichnet werde. Hingegen habe die Beschwerdeführerin L._______ an der BzP als Bruder der Ehefrau des Onkels mütterlicherseits (vgl. A5 S. 8) bezeichnet. Die inkorrekte Bezeich- nung in den Mehrfachgesuchen suggeriere eine verwandtschaftliche Nähe, die augenscheinlich nicht gegeben sei. Ferner seien den Akten wider- sprüchliche Angaben zu ihrem angeblichen Aufenthalt in M._______ zu entnehmen. In der BzP habe die Beschwerdeführerin angegeben, sie habe sich von 2009 bis 2011 alleine in M._______ aufgehalten. Dem entgegen</w:t>
      </w:r>
    </w:p>
    <w:p>
      <w:r>
        <w:t>D-119/2021 Seite 27 habe sie anlässlich der Anhörung ausgeführt, sie sei einzig im Jahr 2014 für weniger als zwei Monate alleine in M._______ gewesen. Ansonsten sei sie ab 1998 bis zur Ausreise gemeinsam mit der Familie in K._______ wohnhaft gewesen. Angesichts der widersprüchlichen Angaben zu ihrem Aufenthalt in M._______, bei welchem sich die Verbindung zu L._______ hauptsächlich etabliert haben solle, sei dieser zweifelbehaftet. Die neu ein- gereichten Beweismittel vermöchten keinen gegenteiligen Eindruck zu er- wecken. Aus der Fotografie von L._______ und den diesen betreffenden Vermisstanzeigen würden sich keine konkreten Anhaltspunkte ergeben, die besagte Verbindung zwischen ihr und L._______ belegen würden. Eine die Erwägungen des Urteils D-3403/2015, D-3540/2018 vom 28. Mai 2019 übersteigende Nähe zu den LTTE und eine daraus resultierende Verfol- gung habe die Beschwerdeführerin nicht zu plausibilisieren vermocht. We- der das eingereichte Bestätigungsschreiben des Präsidenten des (…) noch der Verweis auf die in der Schweiz eingegangene Ehe zwischen den Be- schwerdeführenden, habe ein wie geltend gemachtes Profil zu begründen vermocht. Ersteres müsse als Gefälligkeitsschreiben mit nur geringem Be- weiswert qualifiziert werden. Bezüglich der erwähnten sexuellen Übergriffe sei auf das Urteil D-3403/2015, D-3540/2018 vom 28. Mai 2019 zu verwei- sen, wonach die Beschwerdeführerin die Umstände der angeblichen Ver- gewaltigung nicht habe glaubhaft machen können. Die Verweise auf die Rechtsprechung des Bundesverwaltungsgerichts würden daher nicht grei- fen. Aus den Eingaben würden sich keine weiteren Belege für ein fortdau- erndes profiliertes exilpolitisches Engagement ergeben. Nachweise politi- scher Aktivitäten, zu denen es nach Ergehen des Urteils D-3403/2015, D- 3540/2018 vom 28. Mai 2019 gekommen sei, seien ausgeblieben. Besagte Bestätigung des (…), die eine Mitgliedschaft des Beschwerdeführers bele- gen würde, sei nicht ins Recht gelegt worden. Auch eine solche würde das geltend gemachte Profil nicht untermauern. Für die von der Beschwerde- führerin geltend gemachten exilpolitischen Tätigkeit hätten sich in den Ak- ten keine Nachweise gefunden, weshalb diese als blosse Parteibehaup- tung bewertet werden müsse. Das Bundesverwaltungsgericht habe festge- stellt, dass die Beschwerdeführenden aufgrund der geltend gemachten Verbindungen zu den LTTE beziehungsweise den Tätigkeiten für diese und dem vorgebrachten politischen Aktivismus nicht ins Visier der sri-lanki- schen Behörden geraten seien. Es bestehe kein Grund zur Annahme, dass solche exilpolitischen Tätigkeiten – sofern sie überhaupt stattgefunden hät- ten – anders als die geltend gemachten früheren Tätigkeiten zu einer be- gründeten Furcht vor Verfolgung führen könnten. Das Wiedererwägungs- gesuch sei deshalb abzuweisen.</w:t>
      </w:r>
    </w:p>
    <w:p>
      <w:r>
        <w:t>D-119/2021 Seite 28 In Bezug auf das Mehrfachgesuch hält die Vorinstanz fest, die geltend ge- machte Präsidentschaftswahl vom 16. November 2019 stehe in keinem Zusammenhang zu ihren Personen. Tatsächlich habe die Überwachung der Zivilbevölkerung seit den dschihadistisch motivierten Terroranschlägen an Ostern 2019 und nochmals nach der Präsidentschaftswahl zugenom- men. Dennoch habe es zum damaligen Zeitpunkt keinen Anlass zur An- nahme gegeben, das ganze Volks- oder Berufsgruppen unter Präsident Gotabaya Rajapaksa kollektiv einer Verfolgungsgefahr ausgesetzt seien. Ähnliches sei sodann für die Ernennung von Shavendra Silva und die er- weiterte Machtkompetenz des Militärs und der Sicherheitsbehörden fest- zustellen. Auch dieses politische Ereignis hätten die Beschwerdeführenden in keinen Zusammenhang zu ihrer Person bringen können. Ebenso ver- halte es sich mit der von ihnen vorgebrachten erhöhten Gefährdungslage aufgrund der «Blacklist». Diese Befürchtungen würden in ihren Erwägun- gen nämlich dahingehend unbegründet bleiben, als ebenfalls kein persön- licher Bezug zu ihrer Person festzustellen sei. Hinsichtlich ihres Profils sei auf das Urteil D-3403/2015, D-3540/2018 vom 28. Mai 2019 zu verweisen. Dies gelte ebenso für die Ausführungen zu den jüngsten Ereignissen in Sri Lanka, namentlich der vorübergehenden diplomatischen Krise zwischen Sri Lanka und der Schweiz, der Corona-Krise und den weiteren politischen Entwicklungen in Sri Lanka und deren allgemeinen Konsequenzen. An die- ser Einschätzung vermöchten die Ausführungen in den Eingaben vom 23. Juli 2019, 3. März 2020 und 24. März 2020 sowie die eingereichten Be- weismittel nichts zu ändern, zumal sich daraus auch kein persönlicher Be- zug zu ihnen ergebe. Weder hätten die Beschwerdeführenden in der Zeit, die seit der Präsidentschaftswahl vergangen sei, diese respektive deren Folgen als Gefährdungselement vorgebracht, noch seien den Akten Hin- weise auf eine Verschärfung ihrer persönlichen Situation aufgrund dieses Ereignisses zu entnehmen. Die Anforderungen an die Annahme einer be- gründeten Verfolgungsfurcht seien damit nicht erfüllt. Aus den Akten gehe nicht hervor, dass sie einen Bezug zu den Anschlägen vom 21. April 2019 aufweisen oder dessen verdächtigt würden. Die bloss abstrakte Angst vor verschärften behördlichen Massnahmen, ohne dabei einen persönlichen Konnex zu den Anschlägen herzustellen, vermöge die Anforderungen an die Annahme einer begründeten Verfolgungsfurcht nicht zu erfüllen. Sie würden folglich die Flüchtlingseigenschaft nicht erfüllen und die Mehrfach- gesuche seien abzulehnen.</w:t>
      </w:r>
    </w:p>
    <w:p>
      <w:r>
        <w:rPr>
          <w:b/>
        </w:rPr>
        <w:t>E. 7.3</w:t>
      </w:r>
    </w:p>
    <w:p>
      <w:r>
        <w:t>In der Beschwerde wird geltend gemacht, durch die attestierte PTBS (Posttraumatische Belastungsstörung) der Beschwerdeführerin, sei ein Teilbeweis für die Vorbringen der Beschwerdeführerin erbracht. Sollte die</w:t>
      </w:r>
    </w:p>
    <w:p>
      <w:r>
        <w:t>D-119/2021 Seite 29 Verfügung nicht wegen den zahlreichen formellen Mängeln aufgehoben werden, müsste von der Glaubhaftigkeit der Vorbringen ausgegangen wer- den. Aufgrund der fehlenden Ausführungen zu den Risikofaktoren, sei eine Gegenargumentation nicht möglich. Das SEM unterstelle der Beschwerde- führerin, dass mit einer ungenauen Bezeichnung des Verwandtschaftsgra- des eine nicht vorhandene familiäre Nähe suggeriert werde. Der Familien- begriff in Sri Lanka könne nicht mit dem in der Schweiz gleichgesetzt wer- den. Bei L._______ handle es sich um einen Verwandten der Beschwer- deführerin. Unabhängig des tatsächlichen Verwandtschaftsgrades exis- tiere eine faktische Nähe zwischen ihnen, weil sie eine Zeit lang in M._______ gemeinsam gelebt hätten. Aus der Verfolgerperspektive sei der Verwandtschaftsgrad auf Papier indes auch weniger entscheidend, als die tatsächliche Verbindung zu einem ehemaligen (…) Prabhakarans. Der bei- liegenden Fotodokumentation könne entnommen werde, dass sich der Be- schwerdeführer mittlerweile seit neun Jahren exilpolitisch in der Schweiz betätige. Als ebenfalls langjähriges Mitglied der (…) trete er öffentlich ex- poniert und uniformiert auf. Er habe auch im Jahre 2020 während der Corona-Pandemie an Demonstrationen teilgenommen. Aufgrund seiner Uniform sei er exponiert und in den Augen der sri-lankischen Sicherheits- behörden ein klarer Anhänger des tamilischen Separatismus – zumal die Anzahl der Demonstrierenden im Jahr 2020 aufgrund der Corona-Pande- mie sehr tief ausgefallen sei. Die Beschwerdeführerin verfüge aufgrund ihrer eigenen LTTE-Unterstüt- zungsaktivitäten, ihrem Engagement für den LTTE-nahen Frauenverein und aufgrund mehrerer familiären Verbindungen zur LTTE (Ehemann und Bruder) in den Augen der sri-lankischen Behörden über eine klare LTTE- Verbindung. Sie sei bereits vor ihrer Ausreise ins Visier der sri-lankischen Behörden geraten und es sei klar, dass ihr Name nach ihrer Flucht und spätestens nach der Heirat mit ihrem Ehemann (ebenfalls mit LTTE-Ver- bindungen) auf der «Watch List» beziehungsweise «Stop List» aufgeführt worden sei. Sie sei in der Schweiz exilpolitisch aktiv. Der langjährige Auf- enthalt (mehr als vier Jahre) der Beschwerdeführerin in der Schweiz führe vor dem Hintergrund ihrer vormaligen Unterstützungsleistungen für und Verbindungen zu den LTTE, den Verwandten der Beschwerdeführerin im Ausland und ihrer illegalen Flucht unweigerlich zu weiteren Verdachtsmo- menten, sie habe den tamilischen Separatismus vom Exil aus unterstützt. Sie sei nicht im Besitz von gültigen Einreisepapieren. Der Beschwerdefüh- rer verfüge über direkte LTTE-Verbindungen. Er habe für die LTTE gear- beitet und die LTTE auch anderweitig unterstützt. Der Beschwerdeführer sei in der Schweiz exilpolitisch aktiv. Er sei Mitglied der (…), einer in Sri</w:t>
      </w:r>
    </w:p>
    <w:p>
      <w:r>
        <w:t>D-119/2021 Seite 30 Lanka wegen Terrorismus verbotenen Organisation. Er sei im Zusammen- hang mit einem Bombenanschlag der LTTE, der sich seinem Aufenthaltsort ereignet habe, ins Visier der sri-lankischen Armee gelangt. Er sei befragt und somit auch behördlich registriert worden. Es sei naheliegend, dass sein Name auf der «Watch List» oder der «Stop List» aufgeführt sei. Dies sei spätestens seit seiner Heirat in der Schweiz mit der Beschwerdeführe- rin, welche die LTTE ebenfalls unterstützt habe. Der mittlerweile über neun- jährige Aufenthalt des Beschwerdeführers in der Schweiz führe vor dem Hintergrund der vormaligen Unterstützungsleistungen für und seinen Ver- bindungen zu den LTTE, der illegalen Flucht und dem exilpolitischen En- gagement, inklusive Mitgliedschaft bei der (…), unweigerlich zu weiteren Verdachtsmomenten, er habe den tamilischen Separatismus vom Exil aus unterstützt, zumal er auch eine LTTE-Unterstützerin geheiratet habe. Er sei auch nicht im Besitz von gültigen Einreisepapieren. Jeweils drei dieser Ri- sikofaktoren seien als stark einzustufen, während jeweils zwei eher gene- reller Natur seien, aber auch für sich alleine genommen eventuell zu einer asylrelevanten Verfolgung in Sri Lanka führen könnten. In ihrer Kumulation und Wechselwirkung ergebe sich aber, dass die Risikofaktoren nach gel- tender Rechtsprechung zwingend schon einzeln, zumindest aber in Kumu- lation der beiden Risikoprofile unter Mitberücksichtigung der subjektiven Nachfluchtgründe zu einer Bejahung der Flüchtlingseigenschaft der Be- schwerdeführenden führen müssten.</w:t>
      </w:r>
    </w:p>
    <w:p>
      <w:r>
        <w:rPr>
          <w:b/>
        </w:rPr>
        <w:t>E. 7.4</w:t>
      </w:r>
    </w:p>
    <w:p>
      <w:r>
        <w:t>In der Vernehmlassung führt das SEM im Wesentlichen aus, dass die Beschwerdeführerin Beweismittel eingebracht habe, die ihre vormals die sowohl vom SEM als auch vom Bundesverwaltungsgericht als unglaubhaft erachtete Verbindung zu den LTTE belegen würden. Dies gelinge jedoch nicht. Auch die Eingaben zu den exilpolitischen Aktivitäten würden ein fort- dauerndes und profiliertes exilpolitisches Engagement nicht belegen. Fer- ner gelte auch festzuhalten, dass das Bundesverwaltungsgericht in seinem Urteil D-3403/2015, D-3540/2018 vom 28. Mai 2019 zum Schluss gekom- men sei, dass die Beschwerdeführenden weder wegen den geltend ge- machten LTTE-Verbindungen noch durch den vorgebrachten politischen Aktivismus ins Visier der sri-lankischen Behörden hätten geraten können. Die sri-lankischen Behörden würden gegenüber Personen tamilischer Eth- nie, welche nach einem Auslandaufenthalt nach Sri Lanka zurückkehren würden, eine erhöhte Wachsamkeit aufweisen. Die Beschwerdeführenden seien tamilischer Ethnie und hätten Sri Lanka im Dezember 2011 und Juli 2016 verlassen. Ihre Zugehörigkeit zur tamilischen Ethnie und die Lan- desabwesenheit würden jedoch gemäss herrschender Praxis nicht ausrei- chen, um von Verfolgungsmassnahmen bei ihrer Rückkehr auszugehen.</w:t>
      </w:r>
    </w:p>
    <w:p>
      <w:r>
        <w:t>D-119/2021 Seite 31 Die Befragung am Flughafen von Rückkehrenden und das allfällige Eröff- nen eines Strafverfahrens wegen illegaler Ausreise würden keine asylrele- vante Verfolgungsmassnahme darstellen. Auch die Kontrollmassnahmen am Herkunftsort nähmen grundsätzlich kein asylrelevantes Ausmass an. Hingegen würden Personen, welche vormals besonders enge Beziehun- gen zu den LTTE gehabt und kein Rehabilitierungsprogramm durchlaufen hätten, nach wie vor verhaftet. Die Beschwerdeführenden hätten jedoch keine direkten Beziehungen zu den LTTE gehabt. Ihre Asylgründe seien geprüft worden. Aufgrund dessen sei nicht davon auszugehen, dass sie das Verfolgungsinteresse der sri-lankischen Behörden auf sich gezogen hätten. Das gleiche gelte für die vorgebrachten exilpolitischen Aktivitäten. Auch der Umstand, dass sie von der Schweiz aus nach Sri Lanka zurück- kehren würden, vermöge kein Verfolgungsrisiko darzustellen, da nicht da- von auszugehen sei, dass ihr Verhalten von den sri-lankischen Behörden mutmasslich als staatsfeindlich eingestuft werde. Was die aktuelle Lage in Sri Lanka angehe, gebe es keinen Anlass zur Annahme, dass ganze Volks- oder Berufsgruppen unter Präsident Gotabaya Rajapaksa kollektiv einer Verfolgungsgefahr ausgesetzt seien. Wie immer prüfe das SEM das Ver- folgungsrisiko im Einzelfall. Voraussetzung für die Annahme einer Verfol- gungsgefahr aufgrund der Präsidentschaftswahl vom 16. November 2019 sei ein persönlicher Bezug der asylsuchenden Person zu eben diesem Er- eignis respektive dessen Folgen. Dies sei vorliegend nicht überzeugend dargetan worden. Somit bestehe kein begründeter Anlass zur Annahme, dass die Beschwerdeführenden bei einer Rückkehr nach Sri Lanka mit be- achtlicher Wahrscheinlichkeit und in absehbarer Zukunft asylrelevanten Verfolgungsmassnahmen ausgesetzt sein würden.</w:t>
      </w:r>
    </w:p>
    <w:p>
      <w:r>
        <w:rPr>
          <w:b/>
        </w:rPr>
        <w:t>E. 7.5</w:t>
      </w:r>
    </w:p>
    <w:p>
      <w:r>
        <w:t>In der Replik wird im Wesentlichen geltend gemacht, das SEM entziehe sich erneut einer korrekten Prüfung der Risikofaktoren. Es liege auf der Hand, dass das exilpolitische Engagement des Beschwerdeführers, der als Teil der (…) Mitglied des (…) sei, in Sri Lanka vor dem Hintergrund der aktuellen Menschenrechts- und Sicherheitslage in Sri Lanka zweifelsfrei zu einer asylrelevanten Verfolgung führe. Am 25. Februar 2021 habe die sri- lankische Regierung eine neue «Blacklist» veröffentlicht, auf welcher nun die (…), Dachorganisation aller (…) mit Sitz in der Schweiz, aufgeführt seien. Damit seien auch alle (…) mitgemeint und nicht individuell aufgelis- tet. Auch das Bundesgericht habe eine gewisse Nähe der (…) zu den LTTE festgestellt. Der Beschwerdeführer sei seit mehreren Jahren für die (…), die dem (…) unterstehe, tätig. Der Beschwerdeführer erfülle durch das öf- fentliche Tragen einer Uniform, die mit LTTE-Symbolik versehen sei, den neuen Straftatbestand des Prevention of Terrorism (PTA) Regulation</w:t>
      </w:r>
    </w:p>
    <w:p>
      <w:r>
        <w:t>D-119/2021 Seite 32 No. 01 of 2021, der dazu führen werde, dass er bei einer Rückkehr nach Sri Lanka mindestens für ein, aber eher für zwei Jahre inhaftiert werde ohne korrektes Gerichtsverfahren. Dies würde dazu führen, dass sich die massiv psychisch angeschlagene Ehefrau alleine um die beiden Kleinkin- der kümmern müsse. Der Beschwerdeführer lebe seit neuneinhalb Jahren in der Schweiz, einem der grössten tamilischen Diasporaländer. Bereits aufgrund seiner Arbeit für die (…) sei er mit vielen früheren LTTE-Mitglie- dern eng befreundet und tausche sich regelmässig mit ihnen aus. Der lang- jährige Aufenthalt in der Schweiz kombiniert mit den öffentlichen politischen pro-tamilischen und regimekritischen Handlungen, der Verbreitung von ra- dikalen Ideologien und der Tatsache, dass er seit Jahren als Mitglied engen Kontakt zu einer als terroristisch eingestuften Organisation habe, stelle eine massive Gefährdung des Beschwerdeführers und dessen Familie bei einer Rückkehr nach Sri Lanka dar. Der Beschwerdeführer verfüge in den Augen der sri-lankischen Sicherheitskräfte klar über ein erhebliches terro- ristisches Profil, welches ihn nicht als radikalen Anhänger der tamilischen Sache erscheinen lasse. Auch aufgrund der Arbeit bei den (…) sei er in den Augen der sri-lankischen Sicherheitskräfte eine Person, von der eine Ge- fahr ausgehe, da angenommen werden müsse, dass wer eine Uniform trage, auch ein entsprechendes Waffentraining absolviert habe. Als logi- sche Schlussfolgerung erscheine eine Inhaftierung des Beschwerdefüh- rers unter dem PTA in den Augen der sri-lankischen Sicherheitskräfte als gerechtfertigt.</w:t>
      </w:r>
    </w:p>
    <w:p>
      <w:r>
        <w:rPr>
          <w:b/>
        </w:rPr>
        <w:t>E. 8.1</w:t>
      </w:r>
    </w:p>
    <w:p>
      <w:r>
        <w:t>Nach Prüfung der Akten gelangt das Bundesverwaltungsgericht zum Schluss, dass die vorinstanzlichen Erwägungen zu bestätigen sind.</w:t>
      </w:r>
    </w:p>
    <w:p>
      <w:r>
        <w:rPr>
          <w:b/>
        </w:rPr>
        <w:t>E. 8.2</w:t>
      </w:r>
    </w:p>
    <w:p>
      <w:r>
        <w:t>Das SEM ist hinsichtlich des (qualifizierten) Wiedererwägungsgesuchs zur zutreffenden Schlussfolgerung gelangt, dass das Foto des Cousins der Beschwerdeführerin, L._______, die ihn als (…) neben dem LTTE-Führer Prabhakaran zeige und zwei Vermisstanzeigen aus zwei tamilischen Zei- tungen inklusive Übersetzung betreffend den Cousin L._______, der seit dem Ende des Bürgerkrieges als verschollen gelte, nicht geeignet sind, eine Gefährdungslage zu begründen beziehungsweise das Risikoprofil der Beschwerdeführerin zu schärfen. Weder die Fotos noch die Vermisstanzei- gen legen eine hinreichende Verbindung beziehungsweise verwandt- schaftliche Beziehung zwischen der Beschwerdeführerin und L._______ dar. Zudem hat das Bundesverwaltungsgericht im Urteil D-3403/2015, D- 3540/2018 vom 28. Mai 2019 bereits festgestellt, dass aufgrund von wider- sprüchlichen Angaben der Aufenthalt der Beschwerdeführerin in</w:t>
      </w:r>
    </w:p>
    <w:p>
      <w:r>
        <w:t>D-119/2021 Seite 33 M._______, dem Ort, wo sich angeblich die Verbindung zu L._______ etabliert habe, zweifelbehaftet sei. Die früheren LTTE-Mitglieder, mit denen der Beschwerdeführer in der Schweiz eng befreundet sei und mit denen er sich regelmässig austausche (vgl. Beschwerde Seite 4), werden nicht namentlich erwähnt. Ungeachtet dessen, ergäbe sich aus solchen Freundschaften auch nicht zwangsläufig eine besondere Nähe zu den LTTE, welche zu einer Verfolgung führen könnte. Das undatierte Dokument des (…) weist Unstimmigkeiten auf. Es bestätigt zwar die Funktion der Beschwerdeführerin in der (…) als (…), jedoch von Januar 2013 bis Dezember 2015. Demgegenüber gab die Beschwerdefüh- rerin an, bereits im Jahr 2012 (…) geworden zu sein und im Jahr 2013 sogar Leiterin der (…) gewesen zu sein. Diese Funktion wird jedoch in der Bestätigung nicht erwähnt. Angesichts der besonderen Position, die sie in der Organisation gehabt haben soll, wäre auch zu erwarten gewesen, dass die Organisation erwähnen würde, dass die Beschwerdeführerin aufgrund dieser Tätigkeiten verhaftet worden ist. Das SEM hat deshalb zu Recht festgestellt, dass es sich bloss um ein Gefälligkeitsschreiben handelt. Mit den eingereichten Arztberichten sollen die von der Beschwerdeführerin geltend gemachten Verhaftungen, welche das Bundesverwaltungsgericht im Urteil D-3403/2015, D-3540/2018 vom 28. Mai 2019 aufgrund zahlrei- cher Widersprüche im von ihr geltend gemachten Kontext als unglaubhaft erachtet hat, belegt werden. Ein Arztbericht kann zwar eine psychische Störung beziehungsweise eine Traumatisierung belegen, nicht aber deren genaue Ursache. Die Diagnose einer solchen Störung für sich allein stellt demnach noch keinen Beweis für eine behauptete Misshandlung dar. Gleichwohl kann die Einschätzung eines Facharztes ein Indiz für die Plau- sibilität von Vorkommnissen oder Ereignissen bilden. In diesem Sinne sind ärztliche Berichte bei der Beurteilung der Glaubhaftigkeit von Verfolgungs- gründen zu berücksichtigen (vgl. BVGE 2015/11 E. 7.2.1 ff.). Die Aussagen des Facharztes im Arztbericht vom 16. Dezember 2020 betreffend die Be- schwerdeführerin sind nicht derart ausgefallen, dass sie die geltend ge- machte Vergewaltigung in dem von ihr geltend gemachten Kontext glaub- haft erscheinen lassen. Vielmehr geht aus dem Bericht des Spitals Q._______ vom 13. Dezember 2020 hervor, dass die Ablehnung des Asyl- gesuchs und der Wechsel der Familie in die Nothilfe zu Spannungen zwi- schen den Beschwerdeführenden und zu Problemen mit der älteren Toch- ter geführt hätten. Es wird zwar auch erwähnt, dass die</w:t>
      </w:r>
    </w:p>
    <w:p>
      <w:r>
        <w:t>D-119/2021 Seite 34 Beschwerdeführerin während der Haft mit Nahrungs- und Schlafentzug und Schlägen misshandelt und Morddrohungen ihr gegenüber ausgespro- chen worden seien. Dass die Beschwerdeführerin in Sri Lanka in Haft ver- gewaltigt worden sei, geht jedoch aus dem Bericht nicht hervor. In der Be- schwerde wird geltend gemacht, die Beschwerdeführerin habe ihrem Psy- chiater die Vergewaltigung nicht schildern können, weil einerseits der Be- schwerdeführer bei einigen Sitzungen dabei gewesen sei und andererseits die Dolmetscherin aus derselben Region stamme, weshalb sie Angst ge- habt habe, die Übergriffe könnten publik werden. Aus dem Arztbericht vom 31. März 2023 geht hervor, dass es für die Beschwerdeführerin auch nach drei Jahren Behandlung immer noch psychisch schwierig sei, über ihre bei- den Verhaftungen zu sprechen. Wenn diese Ereignisse angesprochen wür- den, sei sie traurig, habe Kopfschmerzen und zittere und nach der Konsul- tation klage sie über Schlaflosigkeit, Albträume und Somatisierungen mit Schmerzen vor allem in der Brust. Die Beschwerdeführerin habe erklärt, in ihrer Kultur sei es eine Schande für eine Frau, wenn sie vergewaltigt werde. Sie habe nicht einmal den Mut gehabt, mit ihrer Mutter darüber zu sprechen und sie habe das Vorgefallene einfach vergessen wollen. Vor dem kulturel- len Hintergrund, der Tabuisierung von Vergewaltigungen in Sri Lanka und dem Umstand, dass Vergewaltigungsopfer erst verspätet über ihre Erleb- nisse berichten können, ist es verständlich, dass die Beschwerdeführerin anlässlich der BzP noch nicht in der Lage war, die geltend gemachte Ver- gewaltigung anzusprechen und diese erst anlässlich der Anhörung zur Sprache brachte. Die Ansicht, das Vorbringen sei unglaubhaft, weil es nachgeschoben worden sei, überzeugt daher nicht. Die Umstände der Ver- gewaltigung werden im aktuellen Arztbericht vom 31. März 2023 mehrheit- lich übereinstimmend mit den Vorbringen anlässlich der Anhörung geschil- dert. Insoweit die Beschwerdeführerin anlässlich der Anhörung erklärte, ihre Familie sei im Bild gewesen, was passiert sei und ihre Mutter habe seit diesem Moment Angst um sie gehabt (vgl. Akte A38/25 Q103), bedeutet dies noch nicht, dass sie mit ihrer Mutter über das Erlebte auch tatsächlich gesprochen hat. Anlässlich der Anhörung gar nicht erwähnt hat die Be- schwerdeführerin den Umstand, dass eine andere Haftinsassin während der Vergewaltigung geschrien habe, sie aber nicht habe verteidigen kön- nen und am nächsten Tag in der Nacht diese Frau missbraucht worden sei, wobei sie ihr nicht habe helfen können, weshalb sie Schuldgefühle habe. Diese Ausführungen anlässlich einer Therapiesitzung sind als eine Sub- stantiierung des Ereignisses zu betrachten. Angesichts dessen, dass die Beschwerdeführerin seit mehreren Jahren in psychologischer Behandlung ist und vor dem Hintergrund, dass Übergriffe auf Frauen und Mädchen im Norden und Osten Sri Lankas nach dem Ende des Bürgerkrieges</w:t>
      </w:r>
    </w:p>
    <w:p>
      <w:r>
        <w:t>D-119/2021 Seite 35 zugenommen haben und insbesondere alleinstehende Frauen treffen, ist davon auszugehen, dass die Beschwerdeführerin in Sri Lanka tatsächlich Opfer einer Vergewaltigung geworden ist. Insoweit erübrigt es sich, ein Gutachten gemäss dem Istanbul-Protokoll erstellen zu lassen. Der ent- sprechende Beweisantrag ist abzuweisen. Im Urteil D-3403/2015, D- 3540/2018 vom 28. Mai 2019 wurde im Übrigen nicht die von der Be- schwerdeführerin geltend gemachte Vergewaltigung als solche als un- glaubhaft bezeichnet, sondern festgestellt, nicht glaubhaft sei, dass diese in dem von ihr dargelegten Kontext stattgefunden habe. Selbst wenn sie während einer viertägigen Haft von einem zivilgekleideten Singhalesen, der eine guter Bekannter der Polizei von X._______ gewesen sei, verge- waltigt worden wäre, ist diese Tat zwar unter strafrechtlichen Aspekten be- deutsam, dass sie auch aus einem flüchtlingsrechtlich relevanten Motiv er- folgt ist, geht aus der Schilderung der Beschwerdeführerin hingegen nicht hervor. Für das angebliche politische Engagement der Beschwerdeführerin in der Schweiz wurden sodann keine Beweismittel beigebracht, weshalb dieses als unbelegte Parteibehauptung zu qualifizieren ist. Schliesslich führen auch das Bestätigungsschreiben des (…) vom 18. De- zember 2020 und die eingereichten Fotos des Beschwerdeführers in der Uniform der (…) nicht zu einer anderen Einschätzung bezüglich seines exil- politischen Engagements. Das Bundesverwaltungsgericht stellte bereits im Urteil D-3403/2015, D-3540/2018 vom 28. Mai 2019 fest, dass die blosse Zugehörigkeit zur (…) nicht für eine Gefährdung ausreiche und die Aktivi- täten des Beschwerdeführers bei der (…) nicht die Wichtigkeit hätten, die ihnen zugeschrieben versucht würden. Die Darstellung im Bestätigungs- schreiben des (…), wonach der Beschwerdeführer seit 2014 in der Schweiz bei der (…) aktives Mitglied sei, ist schon deshalb zweifelhaft, weil der Be- schwerdeführer mit Eingabe vom 28. Oktober 2016 erstmals geltend machte, dass er neu Mitglied der (…) sei. Zudem ist nicht nachvollziehbar, warum der Beschwerdeführer die Bestätigung erst mehr als ein Jahr später nach deren Ausstellung einreicht. Das Bestätigungsschreiben ist deshalb als reines Gefälligkeitsschreiben zu qualifizieren. Gleichwohl ist aufgrund der eingereichten Fotos, auf welchen der Beschwerdeführer in Uniform er- kennbar ist, davon auszugehen, dass er (inzwischen) Mitglied der (…) ist und an diversen Veranstaltungen teilgenommen hat. Aufgrund der Uniform sticht er auch aus der Masse der Teilnehmenden hervor. Gleichwohl kann er damit kein erhöhtes exilpolitisches Profil belegen. An einer Veranstal- tung befindet er sich nicht im Zentrum des Geschehens und auf den ein- gereichten Fotos sind meistens mehrere Personen in der Uniform der (…) erkennbar. Zudem ist nicht davon auszugehen, dass er sich in seiner Rolle</w:t>
      </w:r>
    </w:p>
    <w:p>
      <w:r>
        <w:t>D-119/2021 Seite 36 als (…) politisch äusserte oder sonstwie exponiert regimekritisch in Er- scheinung getreten ist. Ausserdem war der Beschwerdeführer bei nicht po- litisch geprägten Veranstaltungen wie beispielsweise an einem Fussball- turnier vor Ort, bei denen er für die Sicherheit zuständig war. Schliesslich ist er auf den Fotos, welche auf der Facebook-Seite des (…) im Internet aufgeschaltet worden sind, nicht als (…) erkennbar, was auch für den ein- zig mit einem Inhalt versehenen Link von (…) zu den Veranstaltungen vom 19. und 20. September 2021 in Y._______ und Z._______ zutrifft. Insofern in der Eingabe vom 19. Januar 2022 geltend gemacht wird, er sei zum (…) der (…) in der Schweiz befördert worden, wird dies durch kein Dokument belegt. Das Foto, auf welchem er neben T._______, dem (…), zu sehen ist, vermag sein Profil nicht zu schärfen, zumal aus dem Foto nicht ersicht- lich wird, wie er mit diesem zusammengearbeitet habe. Bei einer Gesamt- betrachtung aller Eingaben, ist zwar davon auszugehen, dass der Be- schwerdeführer (inzwischen) Mitglied der (…) ist. Dass er über ein expo- niertes politisches Profil verfügt, ist allerdings nicht erstellt. Es ist mithin nicht davon auszugehen, dass der Beschwerdeführer aufgrund seines be- scheidenen exilpolitischen Engagements in der Schweiz ins Visier der sri- lankischen Behörden geraten ist.</w:t>
      </w:r>
    </w:p>
    <w:p>
      <w:r>
        <w:rPr>
          <w:b/>
        </w:rPr>
        <w:t>E. 8.3</w:t>
      </w:r>
    </w:p>
    <w:p>
      <w:r>
        <w:t>Zusammenfassend ist festzuhalten, dass die Beschwerdeführenden mit den eingereichten Beweismitteln weder eine Verbindung zu den LTTE belegen, noch die Verhaftung der Beschwerdeführerin glaubhaft machen konnten oder ein exponiertes exilpolitisches Profil darzulegen vermögen. Es besteht somit kein Anlass, die infolge des Urteils des Bundesverwal- tungsgerichts D-3403/2015, D-3540/2018 vom 28. Mai 2019 rechtskräftig gewordenen Verfügungen des SEM vom 17. April 2015 und 17. Mai 2018 in Wiedererwägung zu ziehen. Das SEM hat das qualifizierte Wiedererwä- gungsgesuch zu Recht abgewiesen.</w:t>
      </w:r>
    </w:p>
    <w:p>
      <w:r>
        <w:rPr>
          <w:b/>
        </w:rPr>
        <w:t>E. 8.4</w:t>
      </w:r>
    </w:p>
    <w:p>
      <w:r>
        <w:t>In Bezug auf das Mehrfachgesuch wird in der Beschwerde nochmals auf das Risikoprofil der Beschwerdeführenden hingewiesen. Die entspre- chenden Vorbringen wurden jedoch vom Bundesverwaltungsgericht be- reits im Urteil D-3403/2015, D-3540/2018 vom 28. Mai 2019 als flüchtlings- rechtlich nicht relevant oder unglaubhaft bezeichnet (vgl. ebenda E. 8.2.1 ff. und E. 10). Das SEM hat sodann mit zutreffender Begründung dargelegt, dass die Beschwerdeführenden wegen der jüngeren politischen Entwick- lungen in Sri Lanka trotz der Verschärfung der Situation kein Risikoprofil aufweisen würden, das bei einer Rückkehr nach Sri Lanka zu einer asylre- levanten Verfolgung führen würde. Hierzu ist auf die Ausführungen in der Verfügung und der Vernehmlassung zu verweisen. Die</w:t>
      </w:r>
    </w:p>
    <w:p>
      <w:r>
        <w:t>D-119/2021 Seite 37 Beschwerdeführenden vermögen keinen konkret ersichtlichen Bezug ihrer persönlichen Situation zum Machtwechsel im November 2019, dem Kom- petenzzuwachs des Militärs aufgrund des PTA, zu kurzzeitigen diplomati- schen Krise zwischen Sri Lanka und der Schweiz, der Corona-Situation oder anderen Vorkommnissen im Heimatland aufzuzeigen. Das Gleiche gilt für die zahlreich eingereichten Dokumente, Länderinformationen und Quel- lenverweise, die keine auf ihre Person bezogene konkrete Gefährdung er- sichtlich zu machen vermögen. Durch die Auflistung der (…) auf der «Blacklist» lässt sich nicht zwangsläufig folgern, dass der Beschwerdefüh- rer in erhöhtem Masse gefährdet wäre, zumal nicht ersichtlich ist, warum die sri-lankischen Behörden von seiner Aktivität für die (…) Kenntnis haben sollten. Die Beschwerdeführenden sind auf der «Blacklist» vom 25. Feb- ruar 2021 jedenfalls nicht namentlich aufgeführt. Es sind zudem keine An- haltspunkte ersichtlich, dass die Beschwerdeführenden im aktuellen politi- schen Kontext in Sri Lanka in den Fokus der sri-lankischen Behörden ge- raten sind und mit asylrelevanter Verfolgung zu rechnen haben und es wird auch in keiner Weise ersichtlich, wie sich diese Ereignisse zum heutigen Zeitpunkt auf die Beschwerdeführenden auswirken könnten. Die bloss abs- trakte Angst vor verschärften behördlichen Massnahmen genügt nicht, um eine individuell begründete Furcht vor Verfolgung anzunehmen.</w:t>
      </w:r>
    </w:p>
    <w:p>
      <w:r>
        <w:rPr>
          <w:b/>
        </w:rPr>
        <w:t>E. 8.5</w:t>
      </w:r>
    </w:p>
    <w:p>
      <w:r>
        <w:t>Aufgrund des Gesagten ergibt sich, dass die Beschwerdeführenden nicht glaubhaft darzulegen vermögen, dass sie aufgrund der aktuellen Si- tuation in Sri Lanka ein Risikoprofil aufweisen, aufgrund dessen sie bei ei- ner Rückkehr eine asylrelevante Gefährdung zu befürchten haben. Aus den weiteren Einwänden und Ausführungen in der Beschwerde geht nichts hervor, das zu einem gegenteiligen Schluss führen könnte. Die Beschwer- deführenden erfüllen die Flüchtlingseigenschaft nicht. Das SEM hat das Mehrfachgesuch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 che Aufenthaltsbewilligung noch über einen Anspruch auf Erteilung einer solchen. Die Wegweisung wurde demnach ebenfalls zu Recht angeordnet (vgl. BVGE 2013/37 E. 4.4; 2009/50 E. 9, je m.w.H.).</w:t>
      </w:r>
    </w:p>
    <w:p>
      <w:r>
        <w:t>D-119/2021 Seite 38</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10.2.1</w:t>
      </w:r>
    </w:p>
    <w:p>
      <w:r>
        <w:t>Das SEM weist in der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nach Sri Lanka ist demnach unter dem Aspekt von Art. 5 AsylG rechtmäs- sig.</w:t>
      </w:r>
    </w:p>
    <w:p>
      <w:r>
        <w:rPr>
          <w:b/>
        </w:rPr>
        <w:t>E. 10.2.2</w:t>
      </w:r>
    </w:p>
    <w:p>
      <w:r>
        <w:t>Sodann ergeben sich weder aus den Aussagen der Beschwerde- führenden noch aus den Akten Anhaltspunkte dafür, dass sie für den Fall</w:t>
      </w:r>
    </w:p>
    <w:p>
      <w:r>
        <w:t>D-119/2021 Seite 39 einer Ausschaffung nach Sri Lanka dort mit beachtlicher Wahrscheinlich- 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w:t>
      </w:r>
    </w:p>
    <w:p>
      <w:r>
        <w:rPr>
          <w:b/>
        </w:rPr>
        <w:t>E. 10.2.3</w:t>
      </w:r>
    </w:p>
    <w:p>
      <w:r>
        <w:t>Der EGMR hat sich mit der Gefährdungssituation im Hinblick auf eine EMRK-widrige Behandlung namentlich für Tamilinnen und Tamilen, die aus einem europäischen Land nach Sri Lanka zurückkehren müssen, wiederholt befasst (vgl. EGMR, R.J. gegen Frankreich, Urteil vom 19. Sep- tember 2013, Beschwerde Nr. 10466/11; E.G. gegen Grossbritannien, Ur- teil vom 31. Mai 2011, Beschwerde Nr. 41178/08; T.N. gegen Dänemark, Urteil vom 20. Januar 2011, Beschwerde Nr. 20594/08; P.K. gegen Däne- 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seiner/ihrer Festnahme und Befragung ein Interesse, verschiedene Aspekte – die im Wesentlichen durch die im Referenzurteil E-1866/2015 vom 15. Juli 2016 identifizierten Risikofaktoren abgedeckt sind (vgl. EGMR, T.N. gegen Dänemark, a.a.O., § 94; EGMR, E.G. gegen Grossbritannien, a.a.O., § 13 und 69) – in Be- tracht gezogen werden. Dabei sei dem Umstand gebührend Beachtung zu tragen, dass diese einzelnen Aspekte, auch wenn sie für sich alleine be- trachtet möglicherweise kein «real risk» darstellen, diese Schwelle bei ei- ner kumulativen Würdigung erreichen könnten.</w:t>
      </w:r>
    </w:p>
    <w:p>
      <w:r>
        <w:rPr>
          <w:b/>
        </w:rPr>
        <w:t>E. 10.2.4</w:t>
      </w:r>
    </w:p>
    <w:p>
      <w:r>
        <w:t>Da die Beschwerdeführenden nicht glaubhaft machen konnten, dass sie in begründeter Weise befürchten müssten, bei einer Rückkehr nach Sri Lanka die Aufmerksamkeit der heimatlichen Behörden in einem flüchtlingsrechtlich relevanten Ausmass auf sich zu ziehen, bestehen keine Anhaltspunkte dafür, ihnen drohe dort eine menschenrechtswidrige Be- handlung.</w:t>
      </w:r>
    </w:p>
    <w:p>
      <w:r>
        <w:t>D-119/2021 Seite 40</w:t>
      </w:r>
    </w:p>
    <w:p>
      <w:r>
        <w:rPr>
          <w:b/>
        </w:rPr>
        <w:t>E. 10.2.5</w:t>
      </w:r>
    </w:p>
    <w:p>
      <w:r>
        <w:t>Das Bundesverwaltungsgericht sieht in Anbetracht der vorliegenden Aktenlage keinen Grund zur Annahme, die jüngeren politischen Entwick- lungen in Sri Lanka wirkten sich konkret auf die Lage der Beschwerdefüh- renden aus. Die allgemeine Menschenrechtssituation in Sri Lanka lässt den Wegweisungsvollzug zum heutigen Zeitpunkt nicht als generell unzu- lässig erscheinen und die Beschwerdeführenden machten keine individu- ellen Vorbringen glaubhaft, die eine Unzulässigkeit des Wegweisungsvoll- zugs begründen könnten.</w:t>
      </w:r>
    </w:p>
    <w:p>
      <w:r>
        <w:rPr>
          <w:b/>
        </w:rPr>
        <w:t>E. 10.2.6</w:t>
      </w:r>
    </w:p>
    <w:p>
      <w:r>
        <w:t>Der Vollzug der Wegweisung erweist sich somit sowohl im Sinn der asyl- als auch der völkerrechtlichen Bestimmungen als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Aus medizinischen Gründen kann nur dann auf Unzumutbarkeit des Wegweisungsvollzugs geschlossen werden, wenn eine notwendige Be- handlung im Heimatland nicht zur Verfügung steht und die fehlende Mög- lichkeit der (Weiter-)Behandlung bei einer Rückkehr zu einer raschen und lebensgefährdenden Beeinträchtigung des Gesundheitszustandes der be- troffenen Person führt. Dabei wird diejenige allgemeine und dringende me- 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2011/50 E. 8.3 mit weiteren Hinweisen). Wird eine konkrete Gefährdung festgestellt, ist – unter Vorbehalt von Art. 83 Abs. 7 AIG – die vorläufige Aufnahme zu gewähren.</w:t>
      </w:r>
    </w:p>
    <w:p>
      <w:r>
        <w:rPr>
          <w:b/>
        </w:rPr>
        <w:t>E. 10.3.3</w:t>
      </w:r>
    </w:p>
    <w:p>
      <w:r>
        <w:t>Das SEM führt in der angefochtenen Verfügung aus, die kardiologi- schen Probleme der Tochter seien erfolgreich behandelt worden. Die Rei- sefähigkeit der älteren Tochter sei gegeben. Angesichts des Alters der Kin- der könne nicht von einer Verwurzelung in der Schweiz ausgegangen wer- den, welche einem Aufenthalt in Sri Lanka im Sinne von Art. 3 des Über- einkommens vom 20. November 1989 über die Rechte des Kindes (nach- folgend: KRK, SR 0.107) entgegenstehe. Die ältere Tochter sei (…) Jahre</w:t>
      </w:r>
    </w:p>
    <w:p>
      <w:r>
        <w:t>D-119/2021 Seite 41 alt, weshalb auch nicht von einer genügend starken Bindung an die Schweiz die Rede sein könne. Es sei davon auszugehen, dass sich die Kinder der Beschwerdeführenden in erster Linie an den Eltern orientieren würden. Betreffend den Beschwerdeführer, welcher gemäss dem Arztbe- richt vom 6. November 2020 an einer PTBS und einer mittelgradigen De- pression mit somatischen Symptomen leide, liege keine derart gravierende psychische Krankheit vor, dass sie einem Wegweisungsvollzugs nach Sri Lanka entgegenstehe. Es würden in Sri Lanka 23 Spitäler mit psychiatri- schen Abteilungen zur stationären Betreuung sowie über 300 Kliniken für ambulante Behandlungen psychisch kranker Personen existieren. Wie im Urteil D-3403/2015, D-3540/2018 vom 28. Mai 2019 festgestellt, würden die Beschwerdeführenden in F._______ über ein breites Beziehungsnetz verfügen, welches sie unterstützen werde. Die psychischen Beschwerden hätten den Beschwerdeführer nicht davon abgehalten, in der Schweiz ar- beitstätig zu sein, weshalb sie auch im Heimatland einer beruflichen In- tegration nicht entgegenstünden. Gemäss Aktenlage sei bislang kein stati- onärer Aufenthalt nötig gewesen. Im Übrigen wird auf die Erwägungen zum Wegweisungsvollzug in den Verfügungen des SEM vom 31. Januar 2013, 17. April 2015 und im Urteil des BVGer D-3403/2015, D-3540/2018 vom 28. Mai 2019 verwiesen.</w:t>
      </w:r>
    </w:p>
    <w:p>
      <w:r>
        <w:rPr>
          <w:b/>
        </w:rPr>
        <w:t>E. 10.3.4</w:t>
      </w:r>
    </w:p>
    <w:p>
      <w:r>
        <w:t>In der Beschwerde wird geltend gemacht, dass ein Verweis auf ein seit fast zehn Jahren nicht mehr gepflegtes Beziehungsnetz fehl gehe. Aus den Akten würden sich zahlreiche Hinweise (erlebte Vergewaltigung) erge- ben, welche auf eine Traumatisierung hinweisen würden. Aus dem einge- reichten Arztbericht vom 16. Dezember 2020 gehe hervor, dass auch die Beschwerdeführerin unter einer PTBS leide und in Sri Lanka nicht die er- forderliche Behandlung erhalte. Eine Rückschaffung der Beschwerdefüh- renden in die traumatisierende Umgebung führe zu einer – für die junge Familie verheerenden – Retraumatisierung und somit desolaten Ver- schlechterung ihrer gesundheitlichen Situation bis hin zur vollständigen psychischen Dekompensation. Dabei stehe das Kindeswohl von zwei Kleinkindern auf dem Spiel. Der Beschwerdeführer benötige eine wöchent- liche Behandlung. Gemäss Referenzurteil des BVGer E-1866/2015 vom</w:t>
      </w:r>
    </w:p>
    <w:p>
      <w:r>
        <w:rPr>
          <w:b/>
        </w:rPr>
        <w:t>E. 10.4.1</w:t>
      </w:r>
    </w:p>
    <w:p>
      <w:r>
        <w:t>Der Vollzug der Wegweisung in die Nordprovinz ist gemäss Praxis des Bundesverwaltungsgerichts zumutbar, wenn das Vorliegen der indivi- duellen Zumutbarkeitskriterien (insbesondere Existenz eines tragfähigen familiären oder sozialen Beziehungsnetzes sowie Aussichten auf eine ge- sicherte Einkommens- und Wohnsituation) bejaht werden könne (vgl. Re- ferenzurteil des BVGer E-1866/2015 vom 15. Juli 2016 E. 13.2).</w:t>
      </w:r>
    </w:p>
    <w:p>
      <w:r>
        <w:rPr>
          <w:b/>
        </w:rPr>
        <w:t>E. 10.4.2</w:t>
      </w:r>
    </w:p>
    <w:p>
      <w:r>
        <w:t>In Sri Lanka herrscht weder Krieg noch Bürgerkrieg noch eine Situ- ation allgemeiner Gewalt. In den beiden Referenzurteilen des BVGer E-1866/2015 vom 15. Juli 2016 und D-3619/2016 vom 16. Oktober 2017 hat das Bundesverwaltungsgericht eine Einschätzung der Lage in Sri Lanka vorgenommen. Dabei stellte es fest, dass der Wegweisungsvollzug sowohl in die Nordprovinz als auch in die Ostprovinz unter Einschluss des sogenannten Vanni-Gebiets zumutbar ist, wenn das Vorhandensein von in- dividuellen Zumutbarkeitskriterien bejaht werden kann. Zu diesen gehören insbesondere ein tragfähiges familiäres oder soziales Beziehungsnetzes sowie Aussichten auf eine gesicherte Einkommens- und Wohnsituation (vgl. Referenzurteile des BVGer E-1866/2015 vom 15. Juli 2016 E. 13.2 ff. und D-3619/2016 vom 16. Oktober 2017 E. 9.5). An diesen Leitlinien än- dern weder die Situation nach dem Machtwechsel im Jahr 2019 noch die aktuelle Lage in Sri Lanka etwas. Am 20. Juli 2022 wurde Ranil Wickreme- singhe als Nachfolger des am 9. Mai 2022 inmitten einer Welle von Gewalt mit etlichen Toten und Verletzten zurückgetretenen Mahinda Rajapaksa zum neuen Staatspräsidenten gewählt. Die Wahl des neuen Staatspräsi- denten ändert vorerst nichts an der bisherigen Lageeinschätzung. Das Bundesverwaltungsgericht ist sich bewusst, dass sich Sri Lanka gegenwär- tig mit einer schweren Wirtschafts-, Schulden- und Finanzkrise konfrontiert sieht, was – neben politischen Anspannungen – unter anderem zu Versor- gungsengpässen bei Nahrungsmitteln, Gütern des täglichen Bedarfs, Treibstoffen und Elektrizität führt (vgl. das Referenzurteil des BVGer E-737/2020 vom 27. Februar 2023 E. 10.2.5.1).</w:t>
      </w:r>
    </w:p>
    <w:p>
      <w:r>
        <w:rPr>
          <w:b/>
        </w:rPr>
        <w:t>E. 10.4.3</w:t>
      </w:r>
    </w:p>
    <w:p>
      <w:r>
        <w:t>Im Urteil des BVGer D-3403/2015, D-3540/2018 vom 28. Mai 2019 wurde bereits festgestellt, dass für den Beschwerdeführer eine Rückkehr nach über siebeneinhalb Jahren Landesabwesenheit in die Nordprovinz</w:t>
      </w:r>
    </w:p>
    <w:p>
      <w:r>
        <w:t>D-119/2021 Seite 43 mit Schwierigkeiten verbunden wäre, er aber über eine gute Ausbildung in der (…) verfüge und als (…) in Sri Lanka und in der (…) in der Schweiz habe Berufserfahrung sammeln können. Auch die Beschwerdeführerin habe in Sri Lanka (…). Zudem würden beide über ein familiäres Netzwerk verfügen, welches zwar in bescheidenen Verhältnissen lebe; die Eltern des Beschwerdeführers seien zudem gesundheitlich stark beeinträchtig. Gleichwohl könnten sie zumindest vorübergehend bei den Verwandten un- terkommen, bis sie sich eine eigene Existenzgrundlage geschaffen hätten. Zum damaligen Zeitpunkt lagen keine medizinischen Unterlagen vor, wel- che einem Wegweisungsvollzug entgegengestanden hätten. Im Zusam- menhang mit dem Kindeswohl wurde festgehalten, dass die Eltern in der Lage seien, für ihr Kleinkind zu sorgen. Im Wiedererwägungsverfahren beziehungsweise mit dem Mehrfachge- such wurden erstmals gesundheitliche Beschwerden dokumentiert. Das Herz der älteren Tochter hatte damals ein Loch, welches sich inzwischen laut dem kardiologischen Bericht vom 22. August 2019 geschlossen hat. Gemäss dem Arztbericht des Spitals Q._______ vom 6. November 2020 leidet der Beschwerdeführer an einer PTBS (F43.11) und an einer mittel- schweren Depression mit somatischem Syndrom (F32.11). Medikamentös werde er mit Escitalopram 20 mg/d, Quetiapin XR 100 mg/d und Temesta (Lorazepam) 2,5 max. 3 cps/Tag auf Reserve behandelt. Die medikamen- töse Behandlung sei auf unbestimmte Zeit fortzusetzen. Er benötige eine integrierte psychotherapeutische und psychiatrische Behandlung in zwei- monatlicher Frequenz auf unbestimmte Zeit. Ohne Behandlung könne es zu einer Chronifizierung der depressiven Episode kommen. Bei einer all- fälligen Rückkehr in sein Heimatland sei von einer Verschlechterung seines Gesundheitszustands auszugehen. Gemäss dem jüngsten Bericht vom 3. April 2023 sei die klinische Entwicklung weitgehend unverändert. Medi- kamentös werde er immer noch mit Escitalopram 20 mg/d, Quetiapin XR auf 150 mg/d und Pregabalin 3x 50 mg/d behandelt. Der Schlaf sei besser und die Häufigkeit von passiven Suizidgedanken habe abgenommen. Al- lerdings verspüre er starke Ängste im Zusammenhang mit einer möglichen Wegweisung aus der Schweiz und er habe Albträume, die auf seine Zeit in Sri Lanka zurückzuführen seien. Trotz der zunehmenden medikamentösen Behandlung sei es schwierig eine Verbesserung der depressiven Symp- tome zu erreichen. Der Beschwerdeführerin wird im jüngsten Arztbericht vom 31. März 2023 eine PTBS diagnostiziert. Sie leide an Zukunftsängs- ten, Scham, Wertlosigkeit, Verlust des Selbstwertgefühls, Panikattacken mit Zittern, Tachykardie, Kopfschmerzen, Schwindel sowie Somatisierun- gen mit Schmerzen im oberen Rücken und in der Schulter. Sie zeige auch</w:t>
      </w:r>
    </w:p>
    <w:p>
      <w:r>
        <w:t>D-119/2021 Seite 44 Gefühle von Zorn und starken Schuldgefühlen, weil es ihr nicht gelinge, ihren Kindern ein friedliches Umfeld zu bieten. Sie habe tagsüber ein Wie- dererleben von traumatischen Szenen, sei entschlusslos und gleichgültig gegenüber anderen. Sie habe keine psychotischen Symptome oder Sui- zidgedanken. Sie habe Einschlafprobleme und Albträume. Medikamentös werde sie mit Jarsin 2x 450 mg/d, Atrax 25 mg/d und Zolpidem 10 mg/d behandelt. Sie benötige eine integrierte psychiatrische und psychothera- peutische Behandlung, die sehr regelmässig (ein bis zwei Mal pro Monat) stattfinde. Das posttraumatische Stresssyndrom sei kompliziert aufgrund der schweren Depression ohne psychotische Symptome. Der posttrauma- tische Stress werde durch die Angst der Beschwerdeführerin, nach Sri Lanka zurückgeschickt zu werden, und vor einer Verhaftung oder Miss- handlung reaktiviert. Ohne Behandlung sei die Prognose der Beschwerde- führerin sehr schlecht. Die psychische Verfassung würde sich verschlech- tern und die Fähigkeit, sich um ihre Kinder zu kümmern, weiter beeinträch- tigen. Der psychische Zustand der Beschwerdeführerin wirke sich derzeit auf die Gesundheit der Kinder aus. Für die Tochter sei deshalb eine kin- derpsychiatrische Konsultation angeordnet worden. Die Beschwerdeführe- rin und ihre Tochter würden in ihrem Heimatland keine psychotherapeuti- sche respektive kinderpsychiatrische Behandlung bekommen. Eine Rück- kehr nach Sri Lanka würde den psychischen Zustand aufgrund des akuten Stresszustands kumuliert mit der PTBS und der Depression und der feh- lenden psychotherapeutischen Behandlung verschlechtern, was zu einem erhöhten Risiko von Suizid oder einem Delirium führen könnte. Die Be- schwerdeführerin sei deshalb nicht in der Lage zu reisen oder in ihr Heimat zurückzukehren oder dort zu leben. Die Tochter C._______ besucht gemäss der ärztlichen Bestätigung vom 3. April 2023 seit dem 18. Mai 2020 einmal monatlich die kinderpsychiatri- sche Sprechstunde. Die Tochter habe anfänglich Wutausbrüche gehabt, den Kopf gegen die Wand geschlagen, einen Zustand erhöhter Wachsam- keit aufgewiesen und sei in ihrer Muttersprache sprachlich nicht altersge- recht entwickelt gewesen. Ihre Schwierigkeiten seien auf den depressiven Zustand der Eltern zurückzuführen. Die kinderpsychiatrische Sprech- stunde habe es ihr ermöglicht, sich weiter zu entwickeln und Beziehungen zu anderen Kindern aufzubauen. Die Gespräche mit den Eltern hätten die- sen geholfen, ihre Kinder trotz ihrer eigenen Probleme zu unterstützen. Die Krisen der Tochter seien verschwunden und ihre Muttersprache habe sich gut entwickelt. Sie habe angefangen Französisch zu verstehen und zu sprechen, sei interessiert in der Schule und fähig, Regeln zu befolgen. Sie sei immer noch erhöht wachsam, habe eine exzessive Angst vor Lärm und</w:t>
      </w:r>
    </w:p>
    <w:p>
      <w:r>
        <w:t>D-119/2021 Seite 45 das familiäre Gleichgewicht sei sehr fragil. Die Mutter sei sehr deprimiert und besorgt und der Vater prophezeie Selbstmordideen im Falle einer Rückkehr. Die Fortsetzung der kinderpsychiatrischen Behandlung der Tochter und ihrer Familie sei unerlässlich, um ihre Gesundheit zu erhalten und eine harmonische Entwicklung zu gewährleisten. Es sei wichtig, dass diese Behandlung durchgeführt werde und zwar in der Schweiz, wo sich die Eltern sicher fühlten und (im Gegensatz zu Sri Lanka) wo eine solche möglich und zugänglich sei. Eine Rückkehr nach Sri Lanka könnte die Ent- wicklung der Tochter nachhaltig beeinträchtigen.</w:t>
      </w:r>
    </w:p>
    <w:p>
      <w:r>
        <w:rPr>
          <w:b/>
        </w:rPr>
        <w:t>E. 10.4.4</w:t>
      </w:r>
    </w:p>
    <w:p>
      <w:r>
        <w:t>Im Referenzurteil E-737/2020 vom 27. Februar 2023 gelangte das Bundesverwaltungsgericht zum Schluss, dass angesichts der gegenwärti- gen Krise auch das Gesundheitssystem Sri Lankas stark belastet sei. Die Gesundheitsversorgung sei im ganzen Land als prekär einzustufen. Not- wendige Behandlungen und Operationen, aber auch das erforderliche me- dizinische Personal, stünden oftmals nicht in angemessener Weise zur Verfügung. Medikamente seien knapp oder nicht vorhanden und der Medi- kamentenbestand sei als volatil einzuschätzen. Was heute vorhanden sei, könne morgen bereits wieder fehlen oder umgekehrt. Dennoch sei die An- nahme gerechtfertigt, dass eine gewisse Grundversorgung nach wie vor gewährleistet sei. Es sei aber sorgfältig abzuklären, welcher Behandlung, Betreuung und Medikation eine zurückzuführende Person bedürfe. Für die Annahme der Zumutbarkeit des Wegweisungsvollzugs bei Vorliegen medi- zinischer Probleme sei im Einzelfall zu prüfen und darzulegen, dass und weshalb die vom Wegweisungsvollzug betroffene Person selbst bei einer nur vorübergehenden Versorgungslücke – unter Berücksichtigung allfälli- ger Rückkehrhilfe – nicht mit einer raschen und lebensgefährdenden Be- einträchtigung des Gesundheitszustandes rechnen müsse.</w:t>
      </w:r>
    </w:p>
    <w:p>
      <w:r>
        <w:rPr>
          <w:b/>
        </w:rPr>
        <w:t>E. 10.4.5</w:t>
      </w:r>
    </w:p>
    <w:p>
      <w:r>
        <w:t>Zur Situation im Norden Sri Lankas führt das Bundesverwaltungs- gericht insbesondere aus, dass bereits vor Ausbruch der Wirtschaftskrise beklagt worden sei, dass das Angebot an psychosozialen Diensten sowie an spezialisierten Dienstleistern die Nachfrage nicht habe decken können. Zwar bestehe insgesamt eine angemessene Infrastruktur für die Behand- lung psychischer Probleme – allein im Distrikt F._______ würden ein Teaching Hospital sowie diverse Base- und Divisional Hospitals, welche psychische Probleme behandeln würden, – bestehen. Das Hauptproblem scheine aber darin zu bestehen, dass die personellen Ressourcen knapp seien und das Angebot an ausgebildeten Fachkräften eingeschränkt sei. Eine langfristige Begleitung und Beobachtung sei deshalb nicht möglich. Die Schwierigkeiten im Zusammenhang mit der Behandelbarkeit von</w:t>
      </w:r>
    </w:p>
    <w:p>
      <w:r>
        <w:t>D-119/2021 Seite 46 psychischen Problemen dürften sich angesichts der gegenwärtigen Krise im Norden des Landes zumindest im gleichen Ausmass akzentuiert haben, wie im Rest des Landes (vgl. a.a.O. E. 10.2.5 und 10.2.6).</w:t>
      </w:r>
    </w:p>
    <w:p>
      <w:r>
        <w:rPr>
          <w:b/>
        </w:rPr>
        <w:t>E. 10.4.6</w:t>
      </w:r>
    </w:p>
    <w:p>
      <w:r>
        <w:t>Aufgrund des Gesagten ist im heutigen Zeitpunkt nicht sicherge- stellt, dass die Beschwerdeführenden in Sri Lanka die erforderliche medi- kamentöse Versorgung sowie Betreuung zur Behandlung ihrer psychi- schen Leiden erhalten werden. Gleiches gilt für die kinderpsychiatrische Behandlung der älteren Tochter. So gab es laut dem sri-lankischen Ge- sundheitsministerium im Jahr 2021 zwei «Child mental health units» und zehn Kinderpsychiater in ganz Sri Lanka (vgl. World Health Organization [WHO], World- Mental Health Report – Transforming mental health for all, 16.06.2022, S. 120, &lt; World mental health report: Transforming mental health for all (who.int) &gt; abgerufen am 25. Mai 2023). Jedenfalls dürfte das sri-lankische Gesundheitswesen aktuell nicht in der Lage sein, der gesund- heitlich komplexen Situation aller Familienmitglieder in genügender Weise Rechnung tragen zu können. Beim Beschwerdeführer droht gemäss Arzt- bericht bei fehlender Behandlung eine Chronifizierung der depressiven Episode. Bei der Beschwerdeführerin sei die Prognose ohne Behandlung sehr schlecht. Die psychische Verfassung würde sich verschlechtern und die Fähigkeit, sich um ihre Kinder kümmern, weiter beeinträchtigen. Zudem wird im letzten Arztbericht festgehalten, dass die Beschwerdeführerin aus psychischen Gründen nicht in der Lage sei, nach Sri Lanka zurückzukeh- ren. In Bezug auf die Tochter stellte die Ärztin fest, dass die Fortsetzung der kinderpsychiatrischen Behandlung der Tochter und ihrer Familie uner- lässlich sei, um ihre Gesundheit zu erhalten und eine harmonische Ent- wicklung zu gewährleisten. Angesichts dessen, dass bereits die Eltern an psychischen Beschwerden leiden, bei welchen im Falle der Rückkehr nach Sri Lanka nicht garantiert ist, dass sie die nötige Behandlung erhalten wer- den, sind die Aussichten, dass sie sich um ihre Kinder, von welchen eines besonders auf stabile familiäre Verhältnisse angewiesen wäre, ausrei- chend kümmern können, nicht gegeben.</w:t>
      </w:r>
    </w:p>
    <w:p>
      <w:r>
        <w:rPr>
          <w:b/>
        </w:rPr>
        <w:t>E. 10.4.7</w:t>
      </w:r>
    </w:p>
    <w:p>
      <w:r>
        <w:t>Hinzu kommt, dass die Beschwerdeführenden zwar ausgebildet sind, Arbeitserfahrung vorweisen können und über ein Beziehungsnetz verfügen. Die Mitglieder der Familien der Beschwerdeführenden lebten in Sri Lanka jedoch bereits vor der Wirtschaftskrise in bescheidenen Verhält- nissen. Es kann deshalb im heutigen Zeitpunkt nicht mehr angenommen werden, die Verwandten wären in der Lage die inzwischen vierköpfige Fa- milie aufzunehmen oder gar finanziell zu unterstützen. Aufgrund der herr- schenden Wirtschaftskrise scheint es auch unwahrscheinlich, dass die</w:t>
      </w:r>
    </w:p>
    <w:p>
      <w:r>
        <w:t>D-119/2021 Seite 47 Beschwerdeführenden aufgrund ihrer gesundheitlichen Situation praktisch in der Lage wären, in Sri Lanka wirtschaftlich Fuss zu fassen und für die vierköpfige Familie eine existenzsichernde Lebensgrundlage zu schaffen. Mit zu berücksichtigen ist auch, dass die angeschlagene Gesundheit der Eltern voraussichtlich negative Auswirkungen auf ihre beiden Kinder im Al- ter von (…) und (…) Jahren haben wird und das Kindeswohl im Falle der Rückkehr gefährdet erscheint, zumal aufgrund der bei den Akten liegenden Arztberichten Anzeichen dafür bestehen, dass sich die gesundheitliche Si- tuation der Eltern bei einer Ausschaffung nach Sri Lanka aufgrund von Ret- raumatisierungen und der mangelhaften beziehungsweise fehlenden Be- handlungsmöglichkeiten verschlechtern würde. Es muss damit gerechnet werden, dass die Eltern nicht in der Lage sein werden, sich hinreichend um ihre Kinder zu kümmern und die gesundheitliche Entwicklung der älteren Tochter aufgrund des instabilen familiären Umfeldes Schaden nimmt. Dies umso mehr, als deren benötigte kinderpsychiatrische Sprechstunde in Sri Lanka voraussichtlich nicht sichergestellt werden kann. Eine Gesamtwür- digung der wesentlichen Umstände im vorliegenden Einzelfall führt somit zur Annahme, dass die Beschwerdeführenden bei einer Rückkehr nach Sri Lanka im jetzigen Zeitpunkt mit erheblicher Wahrscheinlichkeit in eine exis- tenzielle Notlage gerieten, die einer konkreten Gefährdung im Sinne von Art. 83 Abs. 4 AIG gleichkäme.</w:t>
      </w:r>
    </w:p>
    <w:p>
      <w:r>
        <w:rPr>
          <w:b/>
        </w:rPr>
        <w:t>E. 10.4.8</w:t>
      </w:r>
    </w:p>
    <w:p>
      <w:r>
        <w:t>Zusammenfassend ergibt sich, dass sich der Vollzug der Wegwei- sung der Beschwerdeführenden insgesamt als unzumutbar im Sinne von Art. 83 Abs. 4 AuG erweist. Nachdem sich aus den Akten keine Hinweise auf das Vorliegen von Ausschlussgründen im Sinne von Art. 83 Abs. 7 AuG ergeben, sind die Voraussetzungen für die Anordnung der vorläufigen Auf- nahme erfüllt. 11. Die Beschwerde ist somit gutzuheissen, soweit eventualiter die Feststel- lung der Unzumutbarkeit des Wegweisungsvollzugs beantragt wird; im Üb- rigen ist sie abzuweisen. Die Dispositivziffern 8 und 9 der Verfügung vom 3. Dezember 2020 sind aufzuheben und das SEM ist anzuweisen, die Be- schwerdeführenden in der Schweiz wegen Unzumutbarkeit des Wegwei- sungsvollzugs vorläufig aufzunehmen. 12. 12.1 Bei diesem Ausgang des Verfahrens ist von einem hälftigen Obsiegen der Beschwerdeführenden auszugehen.</w:t>
      </w:r>
    </w:p>
    <w:p>
      <w:r>
        <w:t>D-119/2021 Seite 48 12.2 Den Beschwerdeführenden wären somit für das hälftige Unterliegen reduzierte Verfahrenskosten aufzuerlegen (Art. 63 Abs. 1 VwVG, Art. 16 Abs. 1 Bst. a VGG i.V.m. Art. 2, 3 und 5 des Reglements vom 21. Februar 2008 über die Kosten und Entschädigungen vor dem Bundesverwaltungs- gericht [VGKE, SR 173.320.2]). Da ihnen mit Instruktionsverfügung vom</w:t>
      </w:r>
    </w:p>
    <w:p>
      <w:r>
        <w:rPr>
          <w:b/>
        </w:rPr>
        <w:t>E. 11</w:t>
      </w:r>
    </w:p>
    <w:p>
      <w:r>
        <w:t>Die Beschwerde ist somit gutzuheissen, soweit eventualiter die Feststellung der Unzumutbarkeit des Wegweisungsvollzugs beantragt wird; im Übrigen ist sie abzuweisen. Die Dispositivziffern 8 und 9 der Verfügung vom 3. Dezember 2020 sind aufzuheben und das SEM ist anzuweisen, die Beschwerdeführenden in der Schweiz wegen Unzumutbarkeit des Wegweisungsvollzugs vorläufig aufzunehmen.</w:t>
      </w:r>
    </w:p>
    <w:p>
      <w:r>
        <w:rPr>
          <w:b/>
        </w:rPr>
        <w:t>E. 12.1</w:t>
      </w:r>
    </w:p>
    <w:p>
      <w:r>
        <w:t>Bei diesem Ausgang des Verfahrens ist von einem hälftigen Obsiegen der Beschwerdeführenden auszugehen.</w:t>
      </w:r>
    </w:p>
    <w:p>
      <w:r>
        <w:rPr>
          <w:b/>
        </w:rPr>
        <w:t>E. 12.2</w:t>
      </w:r>
    </w:p>
    <w:p>
      <w:r>
        <w:t>Den Beschwerdeführenden wären somit für das hälftige Unterliegen reduzierte Verfahrenskosten aufzuerlegen (Art. 63 Abs. 1 VwVG, Art. 16 Abs. 1 Bst. a VGG i.V.m. Art. 2, 3 und 5 des Reglements vom 21. Februar 2008 über die Kosten und Entschädigungen vor dem Bundesverwaltungsgericht [VGKE, SR 173.320.2]). Da ihnen mit Instruktionsverfügung vom 18. Februar 2021 die unentgeltliche Prozessführung gewährt wurde und sich an den Voraussetzungen dazu nichts geändert hat, werden keine Kosten auferlegt.</w:t>
      </w:r>
    </w:p>
    <w:p>
      <w:r>
        <w:rPr>
          <w:b/>
        </w:rPr>
        <w:t>E. 12.3.1</w:t>
      </w:r>
    </w:p>
    <w:p>
      <w:r>
        <w:t>Der ganz oder teilweise obsiegenden Partei kann von der Beschwerdeinstanz von Amtes wegen oder auf Begehren eine Entschädigung für ihr erwachsene notwendige und verhältnismässig hohe Kosten zugesprochen werden (Art. 64 Abs. 1 VwVG). Den vertretenen Beschwerdeführenden ist angesichts ihres teilweisen Obsiegens in Anwendung von Art. 64 VwVG und Art. 7 Abs. 1 VGKE eine reduzierte Entschädigung für die ihnen notwendigerweise erwachsenen Parteikosten zuzusprechen.</w:t>
      </w:r>
    </w:p>
    <w:p>
      <w:r>
        <w:rPr>
          <w:b/>
        </w:rPr>
        <w:t>E. 12.3.2</w:t>
      </w:r>
    </w:p>
    <w:p>
      <w:r>
        <w:t>Der Rechtsvertreter bezifferte mit der Replik vom 12. Mai 2021 einen Zeitaufwand von fünf Stunden. Da für den weiteren Aufwand keine Kostennote eingereicht wurde, ist dieser vom Bundesverwaltungsgericht von Amtes wegen festzusetzen (Art. 14 Abs. 2 VGKE). Eine Vielzahl der eingereichten Beweismittel (insbesondere Länderberichte) weisen keinen individuellen Bezug zu den Beschwerdeführenden auf und haben für das Beschwerdeverfahren nur mittelbare Aussagekraft. Ferner sind weite Teile der Beschwerdebegründung und zahlreiche Beweismittel zur allgemeinen Lage in Sri Lanka in diversen vom mandatierten Rechtsvertreter geführten Beschwerdeverfahren in identischer Weise eingereicht worden. Unter Berücksichtigung der massgebenden Bemessungsfaktoren (Art. 9-13 VGKE) und der Entschädigungspraxis in vergleichbaren Fällen ergibt sich für den Aufwand ihres Rechtsvertreters ein Betrag von insgesamt Fr. 5000.- (inkl. Auslagen und Mehrwertsteuerzuschlag im Sinne von Art. 9 Abs. 1 Bst. c VGKE).</w:t>
      </w:r>
    </w:p>
    <w:p>
      <w:r>
        <w:rPr>
          <w:b/>
        </w:rPr>
        <w:t>E. 12.3.3</w:t>
      </w:r>
    </w:p>
    <w:p>
      <w:r>
        <w:t>Die vom SEM an die Beschwerdeführenden zu entrichtende reduzierte (hälftige) Parteientschädigung ist somit auf Fr. 2500.- festzulegen. (Dispositiv nächste Seite)</w:t>
      </w:r>
    </w:p>
    <w:p>
      <w:r>
        <w:rPr>
          <w:b/>
        </w:rPr>
        <w:t>E. 15</w:t>
      </w:r>
    </w:p>
    <w:p>
      <w:r>
        <w:t>Juli 2016 sei das öffentliche Gesundheitssystem im Norden Sri Lankas durch Kapazitätsengpässe, limitierten Zugang zu Spezialbehandlungen und mangelhafte Infrastruktur gezeichnet. Im Raum F._______ sei nur ein ausgebildeter Psychiater tätig, welcher keine Termine vergeben würde und in öffentlichen Gesundheitsinstitutionen würden psychische Leiden aus- schliesslich medikamentös behandelt. Auch die ältere Tochter werde ein- bis zweimal monatlich psychiatrisch behandelt. Es müsse abgeklärt</w:t>
      </w:r>
    </w:p>
    <w:p>
      <w:r>
        <w:t>D-119/2021 Seite 42 werden, ob eine psychiatrische Betreuung von Kleinkindern in Sri Lanka möglich und für die Beschwerdeführenden zugänglich sei. Die Situation im Gesundheitsbereich habe sich im Rahmen der Corona-Pandemie zudem massiv verschlechtert.</w:t>
      </w:r>
    </w:p>
    <w:p>
      <w:r>
        <w:rPr>
          <w:b/>
        </w:rPr>
        <w:t>E. 18</w:t>
      </w:r>
    </w:p>
    <w:p>
      <w:r>
        <w:t>Februar 2021 die unentgeltliche Prozessführung gewährt wurde und sich an den Voraussetzungen dazu nichts geändert hat, werden keine Kos- ten auferlegt. 12.3 12.3.1 Der ganz oder teilweise obsiegenden Partei kann von der Be- schwerdeinstanz von Amtes wegen oder auf Begehren eine Entschädigung für ihr erwachsene notwendige und verhältnismässig hohe Kosten zuge- sprochen werden (Art. 64 Abs. 1 VwVG). Den vertretenen Beschwerdefüh- renden ist angesichts ihres teilweisen Obsiegens in Anwendung von Art. 64 VwVG und Art. 7 Abs. 1 VGKE eine reduzierte Entschädigung für die ihnen notwendigerweise erwachsenen Parteikosten zuzusprechen. 12.3.2 Der Rechtsvertreter bezifferte mit der Replik vom 12. Mai 2021 ei- nen Zeitaufwand von fünf Stunden. Da für den weiteren Aufwand keine Kostennote eingereicht wurde, ist dieser vom Bundesverwaltungsgericht von Amtes wegen festzusetzen (Art. 14 Abs. 2 VGKE). Eine Vielzahl der eingereichten Beweismittel (insbesondere Länderberichte) weisen keinen individuellen Bezug zu den Beschwerdeführenden auf und haben für das Beschwerdeverfahren nur mittelbare Aussagekraft. Ferner sind weite Teile der Beschwerdebegründung und zahlreiche Beweismittel zur allgemeinen Lage in Sri Lanka in diversen vom mandatierten Rechtsvertreter geführten Beschwerdeverfahren in identischer Weise eingereicht worden. Unter Be- rücksichtigung der massgebenden Bemessungsfaktoren (Art. 9-13 VGKE) und der Entschädigungspraxis in vergleichbaren Fällen ergibt sich für den Aufwand ihres Rechtsvertreters ein Betrag von insgesamt Fr. 5000.– (inkl. Auslagen und Mehrwertsteuerzuschlag im Sinne von Art. 9 Abs. 1 Bst. c VGKE). 12.3.3 Die vom SEM an die Beschwerdeführenden zu entrichtende redu- zierte (hälftige) Parteientschädigung ist somit auf Fr. 2500.– festzulegen.</w:t>
      </w:r>
    </w:p>
    <w:p>
      <w:r>
        <w:t>(Dispositiv nächste Seite)</w:t>
      </w:r>
    </w:p>
    <w:p>
      <w:r>
        <w:t>D-119/2021 Seite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