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D-1073/2023 vom 19. Januar 2023</w:t>
      </w:r>
    </w:p>
    <w:p>
      <w:r>
        <w:t>Bundesverwaltungsgericht, 2023-01-19, DE</w:t>
      </w:r>
    </w:p>
    <w:p>
      <w:r>
        <w:rPr>
          <w:b/>
        </w:rPr>
        <w:t xml:space="preserve">Quelle: </w:t>
      </w:r>
      <w:r>
        <w:t>https://mcp.opencaselaw.ch/entscheid/bvger_D-1073_2023_d20230119</w:t>
      </w:r>
    </w:p>
    <w:p>
      <w:r>
        <w:t>FR: TAF D-1073/2023 du 19 janvier 2023</w:t>
      </w:r>
    </w:p>
    <w:p>
      <w:r>
        <w:t>IT: TAF D-1073/2023 del 19 gennaio 2023</w:t>
      </w:r>
    </w:p>
    <w:p>
      <w:pPr>
        <w:pStyle w:val="Heading2"/>
      </w:pPr>
      <w:r>
        <w:t>Regeste</w:t>
      </w:r>
    </w:p>
    <w:p>
      <w:r>
        <w:t>Asyl und Wegweisung | Asyl und Wegweisung; Verfügung des SEM vom 19.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 V. m. Art. 37 VGG und Art. 52 Abs. 1 VwVG), da auch der erhobene Kostenvorschuss fristgerecht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t>D-1073/2023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zur Begründung seines Entscheides aus, eine Verfol- gung durch die Anti-Terror Einheit sei nicht ersichtlich. Diese habe gesagt, dass sie den Beschwerdeführer beschützen wolle. Gemäss seinen Aussa- gen sei zudem kein Verfahren gegen ihn hängig. Die Verfolgung durch den IS sei als Verfolgung durch Dritte zu qualifizieren, die nur dann flüchtlings- rechtlich relevant wäre, wenn der Staat nicht schutzwillig oder schutzfähig wäre. In der ARK (Autonome Region Kurdistan) bestehe dank der gut do- tierten Sicherheitsbehörden und des Rechts- und Justizsystems eine funk- tionierende Schutzinfrastruktur. Die Leute der Anti-Terror-Einheit hätten ihm gesagt, dass sie ihn schützen wollten. Er sei ausgereist, ohne die Be- hörden um Schutz ersucht zu haben. Eine einmalige telefonische Bedro- hung sei zudem nicht intensiv genug, um flüchtlingsrechtlich relevant zu sein. Zudem sei es eine reine Vermutung beziehungsweise Behauptung des Beschwerdeführers, dass es sich bei den Anrufern um Mitglieder des lS handle.</w:t>
      </w:r>
    </w:p>
    <w:p>
      <w:r>
        <w:rPr>
          <w:b/>
        </w:rPr>
        <w:t>E. 5.2</w:t>
      </w:r>
    </w:p>
    <w:p>
      <w:r>
        <w:t>In der Beschwerde wird geltend gemacht, die vom Beschwerdeführer vorgebrachten Ereignisse hätten sich so, wie er es geschildert habe, zuge- tragen. Er habe Todesdrohungen erhalten, die vom Daesh oder von mit diesem verbundenen Personen ausgegangen seien. Diese terroristische</w:t>
      </w:r>
    </w:p>
    <w:p>
      <w:r>
        <w:t>D-1073/2023 Seite 7 Gruppe sei gnadenlos und treibe noch immer ihr Unwesen in seiner Her- kunfts-Region. Wer im Irak gelebt habe, wo man Todesdrohungen ernst nehmen müsse, wisse, zu was solche Menschen fähig seien. Die erhalte- nen Drohungen genügten, um einen jungen Mann zur Flucht zu zwingen. Das SEM berufe sich bei seiner Lageeinschätzung auf Urteile aus den Jah- ren 2006 und 2008. Wer im Irak gelebt habe, kenne die wirkliche Situation sowie die Korruption, die auch in den kurdischen Fraktionen herrsche. Die Anti-Terror-Einheit habe ihm gesagt, dass sie ihn beschützen wolle, weil sie die Videos, die auf der CD gewesen seien, gewollt habe. Er sei bei ihr bekannt, weil er in ihren Räumlichkeiten befragt worden sei. Seine Flucht ins Ausland werde den Verdacht gegen ihn erweckt oder bestätigt haben. Er würde bei einer Rückkehr der Gefahr von weiteren Verfolgungsmass- nahmen ausgesetzt, falls er bei der Anti-Terror-Einheit um Schutz nachsu- che. Die begründete Furcht vor einer Rückkehr beziehe sich sowohl auf die Anti-Terror-Einheit, als auch auf die Terroristen. Hinsichtlich der vom SEM gehegten Zweifel an seinen Ausführungen sei auf seine Aussagen wäh- rend der Anhörung und die eingereichten Beweismittel zu verweisen. Es sei die allgemeine Lage in seiner Heimat in Betracht zu ziehen, bevor man seine Vorbringen in Zweifel ziehe.</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w:t>
      </w:r>
    </w:p>
    <w:p>
      <w:r>
        <w:t>D-1073/2023 Seite 8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Uebersax/Rudin/Hugi Yar/Geiser/Vetterli [Hrsg.], Ausländerrecht, 3. aktualisierte und erweiterte Aufl. 2022, Rz. 14.42 f.]).</w:t>
      </w:r>
    </w:p>
    <w:p>
      <w:r>
        <w:rPr>
          <w:b/>
        </w:rPr>
        <w:t>E. 6.2</w:t>
      </w:r>
    </w:p>
    <w:p>
      <w:r>
        <w:t>Der Beschwerdeführer machte geltend, er sei von der Anti-Terror-Ein- heit seiner Herkunftsprovinz unter Druck gesetzt worden, seinen Cousin B._______ ausfindig zu machen oder die gewünschte CD zu beschaffen. Aus seinen Aussagen lässt sich indessen nicht schliessen, dass die Behör- den ernsthaft davon ausgingen, er sei im Besitz der gewünschten CD, an- sonsten sie ihn nicht auf freien Fuss gesetzt hätten, ohne ihn zu überwa- chen. Gemäss den Angaben des Beschwerdeführers habe sich herumge- sprochen, dass B._______ die auf der CD gespeicherten Videosequenzen in einem (…) angeschaut habe, wofür es mehrere Zeugen gegeben habe (vgl. SEM-act. […]-24/22 F56). Dies dürfte der Grund dafür gewesen sein, dass die Behördenvertreter B._______ suchten und den Beschwerdefüh- rer nicht festnahmen. Im Rahmen der Anhörung sagte er denn auch, dass er nicht auf einer «wanted»-Liste stehe (vgl. SEM-act. […]-24/22 F91), weshalb davon auszugehen ist, dass gegen ihn kein Haftbefehl ausgestellt wurde. Die Furcht des Beschwerdeführers, nach einer Rückkehr von Sei- ten der Behörden seiner Heimatprovinz erhebliche Nachteile zu erleiden, erweist sich objektiv gesehen als unbegründet.</w:t>
      </w:r>
    </w:p>
    <w:p>
      <w:r>
        <w:rPr>
          <w:b/>
        </w:rPr>
        <w:t>E. 6.3</w:t>
      </w:r>
    </w:p>
    <w:p>
      <w:r>
        <w:t>Der Beschwerdeführer führte bei der Anhörung aus, er fürchte sich vor Nachstellungen des IS, der auch ein Interesse an der CD bekundet habe. Er wisse es zwar nicht mit Bestimmtheit, gehe aber davon aus, dass der Telefonanruf, den er erhalten habe, vom Daesh erfolgte (vgl. SEM-act. […]- 24/22 F74 f.). In diesem Zusammenhang ist auf die Subsidiarität des flüchtlingsrechtli- chen Schutzes hinzuweisen. Die Anerkennung der Flüchtlingseigenschaft setzt voraus, dass die betroffene Person in ihrem Heimatland keinen aus- reichenden Schutz finden kann (vgl. BVGE 2011/54 E. 7, 2008/12 E. 7.2.6.2., 2008/4 E. 5.2). Das Bundesverwaltungsgericht geht in Einklang mit dem SEM grundsätzlich davon aus, dass im Nordirak funktionierende Schutzinfrastrukturen vorhanden sind (vgl. BVGE 2008/4 E. 6.1-6.7 sowie</w:t>
      </w:r>
    </w:p>
    <w:p>
      <w:r>
        <w:t>D-1073/2023 Seite 9 Urteile des BVGer D-3678/2021 vom 30. Januar 2023 E. 6.2.3, E-962/2020 vom 8. Dezember 2022 E. 6.2, E-1780/2020 vom 1. Oktober 2021 E. 6.6). Der Beschwerdeführer hätte sich bei Problemen mit Drittpersonen bezie- hungsweise islamistischen Organisationen an die Behörden wenden kön- nen, die ihm zugesagt hätten, dass sie ihn beschützen wollten (vgl. SEM- act. […]-24/22 F57 S. 12). Wie oben dargelegt, ist keine asylrechtlich rele- vante Verfolgung durch die Behörden ersichtlich, weshalb davon auszuge- hen ist, dass die Behörden ihm gegenüber schutzwillig gewesen wären. Auch diesbezüglich erweisen sich die vom Beschwerdeführer geäusserten Befürchtungen als objektiv gesehen unbegründet.</w:t>
      </w:r>
    </w:p>
    <w:p>
      <w:r>
        <w:rPr>
          <w:b/>
        </w:rPr>
        <w:t>E. 6.4</w:t>
      </w:r>
    </w:p>
    <w:p>
      <w:r>
        <w:t>Der Beschwerdeführer erfüllt somit die Voraussetzungen zur Anerken- nung der Flüchtlingseigenschaft nicht, weshalb das SEM sein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w:t>
      </w:r>
    </w:p>
    <w:p>
      <w:r>
        <w:t>D-1073/2023 Seite 10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Nordirak ist demnach unter dem Aspekt von Art. 5 AsylG rechtmässig.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vorstehenden Erwägungen zum Asylpunkt (vgl. E. 6.2 und 6.3) nicht gelungen. Auch die allgemeine Menschenrechts- situation im Nordirak lässt den Wegweisungsvollzug zum heutigen Zeit- punkt nicht als unzulässig erscheinen.</w:t>
      </w:r>
    </w:p>
    <w:p>
      <w:r>
        <w:rPr>
          <w:b/>
        </w:rPr>
        <w:t>E. 8.2.5</w:t>
      </w:r>
    </w:p>
    <w:p>
      <w:r>
        <w:t>Nach dem Gesagten ist der Vollzug der Wegweisung sowohl im Sinne der asyl- als auch der völkerrechtlichen Bestimmungen zulässig.</w:t>
      </w:r>
    </w:p>
    <w:p>
      <w:r>
        <w:t>D-1073/2023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seinem Referenzurteil E-3737/2015 vom 14. Dezember 2015 (E. 7.4) bestätigte das Bundesverwaltungsgericht seine in BVGE 2008/5 publizierte Praxis zur Frage der Zumutbarkeit des Wegweisungsvollzugs in die kurdischen Provinzen im Nordirak. Es hielt dabei fest, dass in den vier Provinzen der ARK nicht von einer Situation allgemeiner Gewalt im Sinne von Art. 83 Abs. 4 AIG auszugehen sei, und auch keine konkreten Anhalts- punkte dafür vorlägen, dass sich dies in absehbarer Zeit massgeblich än- dern werde. Diese Einschätzung hat nach wie vor Gültigkeit. Den begüns- tigenden individuellen Faktoren – insbesondere denjenigen eines tragfähi- gen familiären Beziehungsnetzes – ist angesichts der Belastung der be- hördlichen Infrastrukturen durch im Irak intern Vertriebene (Internally Dis- placed Persons [IDPs]) nach wie vor besonderes Gewicht beizumessen (vgl. Urteile des BVGer D-3678/2021 vom 30. Januar 2023 E. 8.4.1, E- 962/2020 vom 8.Dezember 2022 E. 10.4.1, D-5465/2021 vom 3. August 2022 E. 8.4.1). Soweit in der Beschwerde auf die volatile Sicherheitslage in der ARK hingewiesen wird, ist festzuhalten, dass es in der Grenzregion zur Türkei immer wieder zu gewaltsamen Auseinandersetzungen kommt. Das Bundesverwaltungsgericht geht indessen davon aus, die Angriffe der türkischen Streitkräfte seien hauptsächlich gegen Stellungen der PKK ge- richtet, weshalb sie die Beurteilung der allgemeinen Zumutbarkeit des Voll- zugs nicht zu ändern vermögen.</w:t>
      </w:r>
    </w:p>
    <w:p>
      <w:r>
        <w:rPr>
          <w:b/>
        </w:rPr>
        <w:t>E. 8.3.3</w:t>
      </w:r>
    </w:p>
    <w:p>
      <w:r>
        <w:t>Der Beschwerdeführer stammt aus der Provinz Sulaimaniya, wo er geboren wurde und vor seiner Ausreise lebte (vgl. SEM-act. […]-10/5 S. 3). In dieser Provinz leben nach wie vor seine Mutter, ein Bruder und zwei Schwestern (vgl. SEM-act. […]-24/22 S. 3) sowie weitere Verwandte. Die Wohnsituation erscheint gesichert, da die Familie ein Haus besitzt, in dem auch er vor seiner Ausreise aus der Heimat wohnte (vgl. SEM-act. […]- 24/22 S. 8). Er verfügt somit im Nordirak über ein tragfähiges Beziehungs- netz, das ihn bei Bedarf anfänglich unterstützen wird. Der Beschwerdefüh- rer ist ein junger und gesunder Mann, der eine gute Grundausbildung hat und über mehrjährige Arbeitserfahrung verfügt (vgl. SEM-act. […]-24/22</w:t>
      </w:r>
    </w:p>
    <w:p>
      <w:r>
        <w:t>D-1073/2023 Seite 12 F20 ff.). Vor diesem Hintergrund ist davon auszugehen, dass dem Be- schwerdeführer in der Heimat eine Wiedereingliederung in gesellschaftli- cher und wirtschaftlicher Hinsicht gelingen wird. Insoweit der Beschwerde- führer darauf hinweist, er habe sich bemüht, sich in der Schweiz zu integ- rieren, und gehe seit mehreren Monaten einer Arbeitstätigkeit nach, ver- kennt das Bundesverwaltungsgericht seine Anstrengungen zur Integration in der Schweiz keineswegs. Die Integration in der Schweiz ist indessen für die Beurteilung der Frage der Durchführbarkeit des Wegweisungsvollzugs in der Regel und auch vorliegend von untergeordneter Bedeutung. Da der Beschwerdeführer sich erst seit zwei Jahren in der Schweiz befindet und er bei einer Rückkehr in den Nordirak keiner konkreten Gefährdung aus- gesetzt wird, erweist sich der Vollzug der Wegweisung entgegen der von ihm vertretenen Auffassung auch nicht als unverhältnismässig.</w:t>
      </w:r>
    </w:p>
    <w:p>
      <w:r>
        <w:rPr>
          <w:b/>
        </w:rPr>
        <w:t>E. 8.3.4</w:t>
      </w:r>
    </w:p>
    <w:p>
      <w:r>
        <w:t>Nach dem Gesagten erweist sich der Vollzug der Wegweisung nicht als unzumutbar.</w:t>
      </w:r>
    </w:p>
    <w:p>
      <w:r>
        <w:rPr>
          <w:b/>
        </w:rPr>
        <w:t>E. 8.4</w:t>
      </w:r>
    </w:p>
    <w:p>
      <w:r>
        <w:t>Schliesslich obliegt es dem Beschwerdeführer, sich bei der zuständi- gen Vertretung des Heimatstaats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einbezahlte Kostenvorschuss ist zur Bezahlung der Verfahrenskosten zu verwenden. (Dispositiv nächste Seite)</w:t>
      </w:r>
    </w:p>
    <w:p>
      <w:r>
        <w:t>D-1073/2023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