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D-1051/2023 vom 16. März 2023</w:t>
      </w:r>
    </w:p>
    <w:p>
      <w:r>
        <w:t>Bundesverwaltungsgericht, 2023-03-16, DE</w:t>
      </w:r>
    </w:p>
    <w:p>
      <w:r>
        <w:rPr>
          <w:b/>
        </w:rPr>
        <w:t xml:space="preserve">Quelle: </w:t>
      </w:r>
      <w:r>
        <w:t>https://mcp.opencaselaw.ch/entscheid/bvger_D-1051_2023</w:t>
      </w:r>
    </w:p>
    <w:p>
      <w:r>
        <w:t>FR: TAF D-1051/2023 du 16 mars 2023</w:t>
      </w:r>
    </w:p>
    <w:p>
      <w:r>
        <w:t>IT: TAF D-1051/2023 del 16 marzo 2023</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wie auch vorliegend endgültig (Art. 83 Bst. d Ziff. 1 BGG; Art. 105 AsylG).</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müller/Peter Bieri, in: Auer/Müller/Schindler [Hrsg.], Kommentar zum Bundesgesetz über das Verwaltungsverfahren [VwVG], 2019, Rz. 3 zu Art. 46a).</w:t>
      </w:r>
    </w:p>
    <w:p>
      <w:r>
        <w:rPr>
          <w:b/>
        </w:rPr>
        <w:t>E. 1.3</w:t>
      </w:r>
    </w:p>
    <w:p>
      <w:r>
        <w:t>Das Bundesverwaltungsgericht ist damit zur Beurteilung der vorliegenden Beschwerde zuständig.</w:t>
      </w:r>
    </w:p>
    <w:p>
      <w:r>
        <w:rPr>
          <w:b/>
        </w:rPr>
        <w:t>E. 1.4</w:t>
      </w:r>
    </w:p>
    <w:p>
      <w:r>
        <w:t>Die Vernehmlassung des SEM wurde dem Beschwerdeführer bisher nicht zugestellt; sie ist ihm aus Transparenzgründen zusammen mit dem vorliegenden Urteil zu eröffnen.</w:t>
      </w:r>
    </w:p>
    <w:p>
      <w:r>
        <w:rPr>
          <w:b/>
        </w:rPr>
        <w:t>E. 2.1</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gesuchstellenden Person nach Art. 6 i.V.m. Art. 48 Abs. 1 VwVG Parteistellung zukommt (vgl. BVGE 2008/15 E. 3.2 m.w.H.).</w:t>
      </w:r>
    </w:p>
    <w:p>
      <w:r>
        <w:rPr>
          <w:b/>
        </w:rPr>
        <w:t>E. 2.2</w:t>
      </w:r>
    </w:p>
    <w:p>
      <w:r>
        <w:t>Der Beschwerdeführer hat am 21. September 2021 in der Schweiz ein Asylgesuch gestellt, über das bis anhin nicht befunden wurde. Er ist daher zur Beschwerdeführung legitimiert.</w:t>
      </w:r>
    </w:p>
    <w:p>
      <w:r>
        <w:rPr>
          <w:b/>
        </w:rPr>
        <w:t>E. 2.3</w:t>
      </w:r>
    </w:p>
    <w:p>
      <w:r>
        <w:t>Gegen das unrechtmässige Verzögern einer Verfügung kann grundsätzlich jederzeit Beschwerde geführt werden (Art. 50 Abs. 2 VwVG). Dennoch steht der Zeitpunkt der Beschwerdeerhebung nicht völlig im Belieben einer beschwerdeführenden Person, zumal auch hier der Grundsatz von Treu und Glauben eine Grenze bildet. Der Zeitpunkt der Beschwerdeerhebung ist vorliegend jedoch nicht zu beanstanden.</w:t>
      </w:r>
    </w:p>
    <w:p>
      <w:r>
        <w:rPr>
          <w:b/>
        </w:rPr>
        <w:t>E. 2.4</w:t>
      </w:r>
    </w:p>
    <w:p>
      <w:r>
        <w:t>Die beschwerdeführende Person muss überdies darlegen, dass sie zur Zeit der Beschwerdeerhebung ein schutzwürdiges mithin aktuelles und praktisches Interesse an der Vornahme der verzögerten Amtshandlung respektive der Feststellung einer entsprechenden Rechtsverzögerung hat (vgl. Moser/Beusch/Kneubühler/Kayser, Prozessieren vor dem Bundesverwaltungsgericht, 3. Aufl., 2022, Rz. 5.23).</w:t>
      </w:r>
    </w:p>
    <w:p>
      <w:r>
        <w:rPr>
          <w:b/>
        </w:rPr>
        <w:t>E. 2.5</w:t>
      </w:r>
    </w:p>
    <w:p>
      <w:r>
        <w:t>Das schutzwürdige Interesse des Beschwerdeführers an der Vornahme der allenfalls verzögerten Amtshandlung manifestiert sich vorliegend in den aktenkundigen Eingaben, mit denen er um beförderliche Verfahrenserledigung ersuchte, und aus der Tatsache, dass das SEM bis anhin noch nicht in der Sache entschieden hat.</w:t>
      </w:r>
    </w:p>
    <w:p>
      <w:r>
        <w:rPr>
          <w:b/>
        </w:rPr>
        <w:t>E. 2.6</w:t>
      </w:r>
    </w:p>
    <w:p>
      <w:r>
        <w:t>Gestützt auf die vorstehenden Erwägungen ist auf die formgerecht eingereichte (Art. 52 Abs. 1 VwVG) Beschwerde einzutreten.</w:t>
      </w:r>
    </w:p>
    <w:p>
      <w:r>
        <w:rPr>
          <w:b/>
        </w:rPr>
        <w:t>E. 3</w:t>
      </w:r>
    </w:p>
    <w:p>
      <w:r>
        <w:t>Die Prüfungsbefugnis des Bundesverwaltungsgerichts beschränkt sich vorliegend auf die Frage, ob das SEM das Rechtsverzögerungsverbot verletzt hat. Im Falle einer Gutheissung der Beschwerde weist es die Sache mit verbindlichen Weisungen an das SEM zurück (Art. 61 Abs. 1 VwVG). Hingegen ist das Gericht nicht dazu befugt, sich dazu zu äussern, wie ein unrechtmässig verzögerter Entscheid inhaltlich hätte ausfallen sollen, da es Spezialkonstellationen vorbehalten nicht anstelle der untätig gebliebenen Behörde entscheiden darf, andernfalls der Instanzenzug verkürzt und möglicherweise Rechte der Verfahrensbeteiligten verletzt würden (vgl. BVGE 2008/15 E. 3.1.2, m.w.H.).</w:t>
      </w:r>
    </w:p>
    <w:p>
      <w:r>
        <w:rPr>
          <w:b/>
        </w:rPr>
        <w:t>E. 4.1</w:t>
      </w:r>
    </w:p>
    <w:p>
      <w:r>
        <w:t>Das Verbot der Rechtsverzögerung ergibt sich als Teilgehalt aus der allgemeinen Verfahrensgarantie von Art. 29 Abs. 1 BV. Danach hat jede Person Anspruch auf eine Beurteilung ihrer Sache innert angemessener Frist (sog. Beschleunigungsgebot). Diese Verfassungsgarantie gilt für alle Sachbereiche und alle Akte der Rechtsanwendung (vgl. BGE 130 I 174 E. 2.2, m.w.H).</w:t>
      </w:r>
    </w:p>
    <w:p>
      <w:r>
        <w:rPr>
          <w:b/>
        </w:rPr>
        <w:t>E. 4.2</w:t>
      </w:r>
    </w:p>
    <w:p>
      <w:r>
        <w:t>Von einer Rechtsverzögerung im Sinn des Gesetzes ist nach Lehre und Praxis auszugehen, wenn behördliches Handeln zwar nicht - wie bei einer Rechtsverweigerung - grundsätzlich infrage steht, aber die Behörde nicht innert der Frist handelt, die nach der Natur der Sache objektiv noch als angemessen erscheint. Die Frage der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Müller/Bieri, a.a.O., Rz. 16 zu Art. 46a; BGE 130 I 312 E. 5.1 und 5.2, m.w.H.). Ein Verschulden der Behörde an der Verzögerung wird nicht vorausgesetzt, weshalb sie das Rechtsverzögerungsverbot auch dann verletzt, wenn sie wegen Personalmangels oder Überlastung nicht innert angemessener Frist handelt (vgl. BGE 138 II 513 E. 6.4; 107 Ib 60 E. 3c; 103 V 190 E. 5c). Spezialgesetzliche Behandlungsfristen sind bei der Beurteilung der Angemessenheit der Verfahrensdauer zu berücksichtigen (vgl. zum Ganzen auch Urteil des BVGer E-1438/2018 vom 5. April 2018 E. 3.2, m.w.H.).</w:t>
      </w:r>
    </w:p>
    <w:p>
      <w:r>
        <w:rPr>
          <w:b/>
        </w:rPr>
        <w:t>E. 5.1</w:t>
      </w:r>
    </w:p>
    <w:p>
      <w:r>
        <w:t>In der Rechtsverzögerungsbeschwerde wird geltend gemacht, seit Einreichung des Asylgesuchs seien 17 Monate vergangen und nach der Anhörung zu den Asylgründen und der Einreichung ergänzender Unterlagen hätten keine ersichtlichen verfahrensrelevanten Schritte stattgefunden. Seit dem letzten, dem Beschwerdeführer bekannten Verfahrensschritt seien fünfzehneinhalb Monate vergangen, obwohl ein Teil der eingereichten Beweismittel von ihm selbst übersetzt worden sei. Es schienen keine weiteren Verfahrensschritte erforderlich zu sein, um einen Asylentscheid zu erlassen. Er sei seiner Mitwirkungspflicht nachgekommen und das SEM habe nie erwähnt, dass weitere Verfahrensschritte anstünden. Die letzte Verfahrensstandanfrage vom 20. Dezember 2022 sei unbeantwortet geblieben. Angesichts der eingereichten Beweise sei davon auszugehen, dass sämtliche Abklärungen erfolgt seien oder zumindest mit der notwendigen Beförderlichkeit hätten erfolgen können. Das Verfahren erscheine seit der letzten Beweismitteleingabe vom 5. November 2021 als spruchreif. Gemäss Art. 37 Abs. 4 AsylG seien Entscheide im erweiterten Verfahren innerhalb von zwei Monaten nach Abschluss der Vorbereitungsphase zu treffen. Diese sollte nach Art. 26 Abs. 1 AsylG in anderen als Dublin-Verfahren höchstens 21 Tage dauern. Gemäss Darstellung des Asylverfahrens auf der Webseite des SEM sollten diese «anderen Verfahren» inklusive Beschwerdeverfahren und Wegweisungsvollzug im Falle eines negativen Entscheids maximal ein Jahr dauern. Die Behandlungsfristen seien deutlich überschritten worden, was angesichts des Umstands, dass er einige Beweismittel selbst habe übersetzen lassen, nicht nachvollziehbar sei.</w:t>
      </w:r>
    </w:p>
    <w:p>
      <w:r>
        <w:rPr>
          <w:b/>
        </w:rPr>
        <w:t>E. 5.2</w:t>
      </w:r>
    </w:p>
    <w:p>
      <w:r>
        <w:t>Das SEM hält in seiner Vernehmlassung fest, es habe Verständnis für die unbefriedigende Lage des Beschwerdeführers. In der Tat habe es die letzte Verfahrensstandanfrage vom 20. Dezember 2022 nicht beantwortet, was auf ein kanzleitechnisches Versehen zurückzuführen sei. Am 24. Februar 2023 sei das Versäumnis nachgeholt worden. Das SEM werde über das Gesuch sobald als möglich gemäss interner Prioritätenordnung entscheiden. An dieser Ausgangslage habe es seither keine Änderungen gegeben.</w:t>
      </w:r>
    </w:p>
    <w:p>
      <w:r>
        <w:rPr>
          <w:b/>
        </w:rPr>
        <w:t>E. 6.1</w:t>
      </w:r>
    </w:p>
    <w:p>
      <w:r>
        <w:t>Das Bundesverwaltungsgericht hat Kenntnis von der hohen Arbeitslast beim SEM und es erachtet es grundsätzlich als nachvollziehbar, dass nicht alle Verfahren innerhalb der gesetzlich vorgesehenen Behandlungsfristen, bei denen es sich um Ordnungsvorschriften handelt, abgeschlossen werden können, sondern länger dauern, insbesondere dann, wenn sich noch Abklärungsmassnahmen aufdrängen. Das SEM darf und muss Priorisierungen vornehmen (Art. 37b AsylG), was - gerade unter Berücksichtigung hoher Gesuchzahlen und der ausserordentlichen Situation im Zuge der Ukraine-Krise - unweigerlich zur Überschreitung gewisser Behandlungsfristen führen kann.</w:t>
      </w:r>
    </w:p>
    <w:p>
      <w:r>
        <w:rPr>
          <w:b/>
        </w:rPr>
        <w:t>E. 6.2</w:t>
      </w:r>
    </w:p>
    <w:p>
      <w:r>
        <w:t>Das Asylverfahren des Beschwerdeführers ist seit rund eineinhalb Jahren hängig. Das SEM hat die Anhörung des Beschwerdeführers zu seinen Asylgründen am 15. Oktober 2021 nach Eingang des Asylgesuchs vom 21. September 2021 zügig durchgeführt. Angesichts seiner Vorbringen und der von ihm eingereichten Beweismittel ist nachvollziehbar, dass das SEM das Asylgesuch ins erweiterte Verfahren zugeteilt und ihn einem Kanton zugewiesen hat. Jedoch sind seit der Zuteilung ins erweiterte Verfahren und der Kantonszuteilung vom 21. Oktober 2021 seit rund einem Jahr und fünf Monaten keine verfahrensleitenden Handlungen von Seiten des SEM erfolgt. Aus den vorinstanzlichen Akten geht auch nicht hervor, dass weitere Abklärungen oder Instruktionshandlungen für die Entscheidfindung unmittelbar bevorstehen. Der Beschwerdeführer reichte zwar am 13. Oktober 2021 Beweismittel ein, es ist aber nicht ersichtlich, inwiefern dies objektiv betrachtet eine Verzögerung des Verfahrens im bisherigen Umfang zur Folge hatte. Er liess das SEM erstmals am 28. April 2022 und zum zweiten Mal am 2. September 2022 darauf hinweisen, dass er an einem Abschluss des Verfahrens interessiert ist. Den Antwortschreiben des SEM ist einzig zu entnehmen, dass es im Rahmen seiner Prioritätenordnung bemüht sei, das Verfahren abzuschliessen. Unter Berücksichtigung der gesamten Umstände, wonach seit der Zuteilung des Asylgesuchs ins erweiterte Verfahren keine neuen Beweismittel eingereicht wurden und das SEM keine weiteren Abklärungen in Aussicht gestellt oder getätigt hat, muss sich das SEM angesichts seiner Untätigkeit seit bald eineinhalb Jahren vorhalten lassen, dass es das Asylgesuch des Beschwerdeführers nicht mit der notwendigen Beförderlichkeit behandelt hat. Unter dem Blickwinkel von Art. 29 Abs. 1 BV ist damit eine das Beschleunigungsgebot verletzende Rechtsverzögerung zu bejahen.</w:t>
      </w:r>
    </w:p>
    <w:p>
      <w:r>
        <w:rPr>
          <w:b/>
        </w:rPr>
        <w:t>E. 7</w:t>
      </w:r>
    </w:p>
    <w:p>
      <w:r>
        <w:t>Aufgrund des Gesagten erweist sich die Rüge der Rechtsverzögerung als begründet, weshalb die Beschwerde gutzuheissen ist. Das SEM ist anzuweisen, das Asylgesuch des Beschwerdeführers zu behandeln und die Sache zügig einem Entscheid zuzuführen beziehungsweise allenfalls erforderliche ergänzende Abklärungen an die Hand zu nehmen.</w:t>
      </w:r>
    </w:p>
    <w:p>
      <w:r>
        <w:rPr>
          <w:b/>
        </w:rPr>
        <w:t>E. 8.1</w:t>
      </w:r>
    </w:p>
    <w:p>
      <w:r>
        <w:t>Bei diesem Ausgang des Verfahrens sind keine Kosten zu erheben (Art. 63 Abs. 1 und 2 VwVG).</w:t>
      </w:r>
    </w:p>
    <w:p>
      <w:r>
        <w:rPr>
          <w:b/>
        </w:rPr>
        <w:t>E. 8.2</w:t>
      </w:r>
    </w:p>
    <w:p>
      <w:r>
        <w:t>Obsiegende und teilweise obsiegende Parteien haben Anspruch auf eine Parteientschädigung für die ihnen erwachsenen notwendigen Kosten (Art. 64 Abs. 1 VwVG, Art. 7 Abs. 1 des Reglements vom 21. Februar 2008 über die Kosten und Entschädigungen vor dem Bundesverwaltungsgericht [VGKE, SR 173.320.2]). Da keine Kostennote eingereicht wurde, ist die Parteientschädigung auf Grund der Akten festzulegen (Art. 14 Abs. 2 in fine VGKE). Gestützt auf Art. 9-13 VGKE ist dem Beschwerdeführer zulasten des SEM eine Parteientschädigung von insgesamt Fr. 600.-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