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D-1047/2008 vom 18. März 2008</w:t>
      </w:r>
    </w:p>
    <w:p>
      <w:r>
        <w:t>Bundesverwaltungsgericht, 2008-03-18, DE</w:t>
      </w:r>
    </w:p>
    <w:p>
      <w:r>
        <w:rPr>
          <w:b/>
        </w:rPr>
        <w:t xml:space="preserve">Quelle: </w:t>
      </w:r>
      <w:r>
        <w:t>https://mcp.opencaselaw.ch/entscheid/bvger_D-1047_2008</w:t>
      </w:r>
    </w:p>
    <w:p>
      <w:r>
        <w:t>FR: TAF D-1047/2008 du 18 mars 2008</w:t>
      </w:r>
    </w:p>
    <w:p>
      <w:r>
        <w:t>IT: TAF D-1047/2008 del 18 marzo 2008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gutgeheissen.</w:t>
      </w:r>
    </w:p>
    <w:p>
      <w:r>
        <w:rPr>
          <w:b/>
        </w:rPr>
        <w:t>E. 2</w:t>
      </w:r>
    </w:p>
    <w:p>
      <w:r>
        <w:t>Das Urteil des Bundesverwaltungsgerichts vom 4. Februar 2008 wird hinsichtlich der Frage der Parteientschädigung (Ziff. 4 des Urteilsdispositivs) aufgehoben.</w:t>
      </w:r>
    </w:p>
    <w:p>
      <w:r>
        <w:rPr>
          <w:b/>
        </w:rPr>
        <w:t>E. 3</w:t>
      </w:r>
    </w:p>
    <w:p>
      <w:r>
        <w:t>Das BFM wird - in Abänderung des Urteils vom 4. Februar 2008 - angewiesen, dem Gesuchsteller für das Beschwerdeverfahren eine Parteientschädigung von Fr. 1'109.90 auszurichten.</w:t>
      </w:r>
    </w:p>
    <w:p>
      <w:r>
        <w:rPr>
          <w:b/>
        </w:rPr>
        <w:t>E. 4</w:t>
      </w:r>
    </w:p>
    <w:p>
      <w:r>
        <w:t>Für das Revisionsverfahren werden keine Kosten auferlegt.</w:t>
      </w:r>
    </w:p>
    <w:p>
      <w:r>
        <w:rPr>
          <w:b/>
        </w:rPr>
        <w:t>E. 5</w:t>
      </w:r>
    </w:p>
    <w:p>
      <w:r>
        <w:t>Dem Gesuchsteller wird vom Bundesverwaltungsgericht für das Revisionsverfahren eine Parteientschädigung von Fr. 250.-- ausgerichtet.</w:t>
      </w:r>
    </w:p>
    <w:p>
      <w:r>
        <w:rPr>
          <w:b/>
        </w:rPr>
        <w:t>E. 6</w:t>
      </w:r>
    </w:p>
    <w:p>
      <w:r>
        <w:t>Dieses Urteil geht an: - den Rechtsvertreter des Gesuchstellers (Einschreiben) - das BFM, Abteilung Aufenthalt und Rückkehrförderung, Kopie zu den Akten Ref.-Nr. N _______ (per Kurier) Die vorsitzende Richterin: Der Gerichtsschreiber: Nina Spälti Giannakitsas Lorenz Mauerhofer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