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D-1041/2015 vom 25. Januar 2018</w:t>
      </w:r>
    </w:p>
    <w:p>
      <w:r>
        <w:t>Bundesverwaltungsgericht, 2018-01-25, DE</w:t>
      </w:r>
    </w:p>
    <w:p>
      <w:r>
        <w:rPr>
          <w:b/>
        </w:rPr>
        <w:t xml:space="preserve">Quelle: </w:t>
      </w:r>
      <w:r>
        <w:t>https://mcp.opencaselaw.ch/entscheid/bvger_D-1041_2015</w:t>
      </w:r>
    </w:p>
    <w:p>
      <w:r>
        <w:t>FR: TAF D-1041/2015 du 25 janvier 2018</w:t>
      </w:r>
    </w:p>
    <w:p>
      <w:r>
        <w:t>IT: TAF D-1041/2015 del 25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Der Beschwerdeführer bringt vor, er sei seit 2010 Mitglied des Jugendverbandes der BDP gewesen, deren Kreisvorsitzender in der Heimatstadt B._______ sein Onkel I._______ gewesen sei. Als Neffe kurdischer Aktivisten, beziehungsweise Sohn eines Sympathisanten für die kurdische Sache, sei er im Sommer 2012 in den Fokus der türkischen Sicherheitsbehörden geraten. Man habe unter Drohungen versucht, ihn als Spitzel anzuwerben. Einerseits habe man ihn über den Verbleib und die Aktivitäten seiner Onkel befragt, welche schon seit vielen Jahren in der Schweiz lebten, andererseits habe man aber auch versucht, ihn dazu zu bringen, über die Aktivitäten der PKK vor Ort zu informieren (vgl. act. A35/9, F. 49). Da er "seine Leute" nicht habe verraten wollen, habe er sich versteckt und sei mit Hilfe eines Schleppers ausgereist. Inzwischen befürchte er auch, dass er bei der PKK als Verräter gelten könnte, da ihn die Sicherheitsbehörden als Spitzel anheuern wollten. Nach seiner Ausreise hätten sich die Behörden bei seinen Eltern nach ihm erkundigt. Auch sein Onkel I._______ habe im Rahmen der KCK-Verhaftungswelle Probleme bekommen, sei untergetaucht und in die Schweiz geflüchtet. Seine Familie sei immer unter Druck gewesen. Er wolle keinen Militärdienst leisten, weil die Regierung für die Kurden nichts tun würde.</w:t>
      </w:r>
    </w:p>
    <w:p>
      <w:r>
        <w:rPr>
          <w:b/>
        </w:rPr>
        <w:t>E. 4.3</w:t>
      </w:r>
    </w:p>
    <w:p>
      <w:r>
        <w:t>Das SEM hielt die Vorbringen des Beschwerdeführers nicht für glaubhaft. Seine Ausführungen betreffend die Parteizugehörigkeit qualifizierte es als Nachschub, zudem wurde bemerkt, seine Kenntnisse über die Partei seien sehr gering. Ferner bezweifelte die Vorinstanz, dass die türkischen Behörden den Beschwerdeführer über seine Onkel befragt hätten, da nicht ersichtlich gewesen sei, welche sachdienlichen Hinweise er hätte liefern können, zumal die Onkel sich bereits seit mehr als 20 Jahren ausser Landes befänden und er sie kaum kenne. Die Vorbringen betreffend die Anwerbungsversuche als Spitzel und die Unterdrucksetzung erachtete das SEM als zu wenig intensiv, um eine asylbeachtliche Verfolgung zu begründen. Das SEM ging davon aus, der Beschwerdeführer wolle sich dem Militärdienst entziehen, die Dienstpflicht sei jedoch eine staatsbürgerliche Pflicht und könne keine Asylrelevanz entfalten.</w:t>
      </w:r>
    </w:p>
    <w:p>
      <w:r>
        <w:rPr>
          <w:b/>
        </w:rPr>
        <w:t>E. 4.4</w:t>
      </w:r>
    </w:p>
    <w:p>
      <w:r>
        <w:t>Bereits im Urteil D-2876/2013 vom 2. Dezember 2013 hatte das Bundesverwaltungsgericht ausgeführt, warum es die Vorbringen des Beschwerdeführers als glaubhaft im Sinne von Art. 7 AsylG erachtete (vgl. E. 4.2). Diese Einschätzung ist auch nach der zweiten einlässlichen Anhörung des Beschwerdeführers vom 15. September 2014 weiterhin als zutreffend zu erachten und es kann auf die Ausführungen in der E. 4.2. des Urteils D-2876/2013 vom 2. Dezember 2013 verwiesen werden. In Ergänzung dieser Ausführung ist lediglich zu bemerken, dass der Beschwerdeführer tatsächlich nicht sehr viel über die HADEP, beziehungsweise die BDP zu sagen wusste (vgl. act. A35/9 F. 60 - 68). Jedoch hatte sich der Beschwerdeführer auch nicht als besonders aktives oder prominentes Parteimitglied bezeichnet (vgl. act. A19/14, F. 63, 68). Die Ungenauigkeiten bei der Beschreibung der Partei könnten zudem auch darauf zurückzuführen sein, dass die kurdisch-türkischen Parteien tatsächlich im Verlaufe der Jahre 2006 - 2014 vielfach und oft unter Zwang ihren Namen ändern mussten (vgl. dazu Walter Josef Fend, Kurdish political parties in Turkey, in: Wolfgang Taucher, Mathias Vogl, Peter Webinger, The Kurds: History - Religion - Language - Politics, Bundesinnenministerium Österreich, November 2015, S. 52 [59-62], www.bfa.gv.at/files/broschueren/KURDS_Monographie_2015_11.pdf., besucht am 11.10.2017, sowie auch Wikipedia zur BDP, https://de.wikipedia.org/wiki/Bar-%C4%-B1%C5%9F_ve_Demokrasi_Partisi, besucht am 11.10.2017). Die BDP ging im April 2014 in der HDP (Halklarin Demokratik Partisi, deutsch: Demokratische Partei der Völker) auf (vgl. UK Home Office, Country Policy and Information Note, Turkey: Kurdish political parties, Version 2.0, August 2017, Ziff. 1.2, S. 4, Ziff. 6 S. 12 [im Weiteren: UK Home Office, Kurdish political parties). Die Glaubhaftigkeit des Beschwerdeführers wird jedenfalls durch seine Aussagen zu seinem Engagement in der BDP nicht erschüttert. Das Gericht geht deshalb auch weiterhin vom Sachverhalt aus, wie ihn der Beschwerdeführer anlässlich der Anhörungen geschildert hat.</w:t>
      </w:r>
    </w:p>
    <w:p>
      <w:r>
        <w:rPr>
          <w:b/>
        </w:rPr>
        <w:t>E. 5.1</w:t>
      </w:r>
    </w:p>
    <w:p>
      <w:r>
        <w:t>Zu beurteilen bleibt, ob der Beschwerdeführer auf Grundlage seiner als glaubhaft erachteten Vorbringen (vgl. E. 4.4) bei einer Rückkehr in die Türkei angesichts der Zuspitzung der politischen Lage eine begründete Furcht vor einer konkreten, flüchtlingsrechtlich relevanten Verfolgungsgefahr haben müsste.</w:t>
      </w:r>
    </w:p>
    <w:p>
      <w:r>
        <w:rPr>
          <w:b/>
        </w:rPr>
        <w:t>E. 5.2</w:t>
      </w:r>
    </w:p>
    <w:p>
      <w:r>
        <w:t>Von einer begründeten Furcht vor Verfolgung ist auszugehen, wenn konkreter Anlass zur Annahme besteht, eine Verfolgung hätte sich aus der Sicht im Zeitpunkt der Ausreise mit beachtlicher Wahrscheinlichkeit und in absehbarer Zeit verwirklicht, beziehungsweise werde sich auch aus heutiger Sicht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EMARK 2005 Nr. 21 E. 7 S. 193 f.; 2004 Nr. 1 E. 6a S. 9; BVGE 2010/57 E. 2.5; 2011/50 E. 3.1.1.; 2011/51 E. 6.2).</w:t>
      </w:r>
    </w:p>
    <w:p>
      <w:r>
        <w:rPr>
          <w:b/>
        </w:rPr>
        <w:t>E. 5.3</w:t>
      </w:r>
    </w:p>
    <w:p>
      <w:r>
        <w:t>Wie unter E. 4.4 erläutert erachtet es das Bundesverwaltungsgericht als glaubhaft, dass der Beschwerdeführer selbst vor seiner Ausreise im Jahr 2012 durch Angehörige der türkischen Sicherheitskräfte mit dem Zweck bedroht worden war, ihn zu Spitzeldiensten zu zwingen, wobei er über die Aktivitäten seines Vater und seiner Onkel ausgefragt worden sei und weitere Informationen über die PKK hätte liefern sollen. Das Bundesverwaltungsgericht geht ferner davon aus, dass der Beschwerdeführer aus einer Familie stammt, in der sich mehrere nahe Angehörige aktiv für die kurdische Sache einsetzten oder noch immer einsetzen. Sein Onkel I._______ (N [...]) sei Vorsitzender der kurdischen Partei DEHAP beziehungsweise deren Nachfolgeorganisation BDP im Landkreis B._______ gewesen. Der Beschwerdeführer selbst gehörte der Jugendorganisation der BDP an. Die Onkel H._______ (N [...]) und G._______ (N [...]) waren Mitglieder oder Sympathisanten der PKK. Sie verliessen die Türkei Anfang der 1990-er Jahre und leben seit vielen Jahren in der Schweiz. Nach Angaben des Beschwerdeführers diente ein Haus des Vaters in den Weinbergen der PKK als Treffpunkt (vgl. act. A35/19, F. 82, 88 - 94).</w:t>
      </w:r>
    </w:p>
    <w:p>
      <w:r>
        <w:rPr>
          <w:b/>
        </w:rPr>
        <w:t>E. 5.4</w:t>
      </w:r>
    </w:p>
    <w:p>
      <w:r>
        <w:t>Das Asylverfahren des Onkels I._______ wurde mit abweisendem Urteil des Bundesverwaltungsgerichts D-5385/2014 vom 3. August 2015 abgeschlossen. Das Bundesverwaltungsgericht erachtete es zum Zeitpunkt des Urteils nicht als erstellt, dass der Onkel auf Grund seiner Vorbringen - welche sich im Wesentlichen auf die auch vom Beschwerdeführer im Rahmen des Beschwerdeverfahrens vorgelegten Dokumente betreffend die Parteigenossen K._______ und andere stützten -, im Fall der Rückkehr eine begründete Furcht vor einer ihm konkret drohenden Verfolgung geltend machen könne. Gemäss den Vorakten verliess I._______ die Schweiz am 4. September 2015.</w:t>
      </w:r>
    </w:p>
    <w:p>
      <w:r>
        <w:rPr>
          <w:b/>
        </w:rPr>
        <w:t>E. 5.5</w:t>
      </w:r>
    </w:p>
    <w:p>
      <w:r>
        <w:t>Ausgangspunkt für die Beurteilung der Flüchtlingseigenschaft ist grundsätzlich die Frage nach der im Zeitpunkt der Ausreise vorhandenen Verfolgung oder begründeten Furcht vor einer solchen. Allerdings ist Rahmen der Frage nach der Aktualität der Verfolgungsfurcht auch die Situation im Zeitpunkt des Asylentscheides zu berücksichtigen. Veränderungen der objektiven Situation im Heimatstaat zwischen Ausreise und Asylentscheid beziehungsweise Beschwerdeurteil sind deshalb zugunsten und zulasten der das Asylgesuch stellenden Person zu berücksichtigen (vgl. BVGE 2008/4 E. 5.4; EMARK 2000 Nr. 2 E. 8a S. 20; Walter Stöckli, Asyl, in: Ausländerrecht, 2009, Rz. 11.17 und 11.18).</w:t>
      </w:r>
    </w:p>
    <w:p>
      <w:r>
        <w:rPr>
          <w:b/>
        </w:rPr>
        <w:t>E. 5.5.1</w:t>
      </w:r>
    </w:p>
    <w:p>
      <w:r>
        <w:t>In der Türkei ist am 15. und 16. Juli 2016 ein Militärputsch gegen die Regierung gescheitert; daraufhin verhängte diese den Ausnahmezustand ursprünglich für 90 Tage (bis zum 18. Oktober 2016) (vgl. die Darstellung der Ereignisse im Bericht des European Asylum Support Office [EASO], Turkey Focus, vom November 2016, S. 99 - 113). Der Ausnahmezustand wurde inzwischen fünf Mal verlängert, zuletzt am 16. Oktober 2017, und gilt aktuell bis Januar 2018. Seitdem wurden 150.000 Staatsbedienstete entlassen oder suspendiert, 50.000 Menschen befinden sich in Untersuchungshaft (vgl. Deutsche Welle, Türkei will erneut Ausnahmezustand verlängern, 16. Oktober 2017, www.dw.com/de/türkei-will-erneut-ausnahmezustand-verlängern/a-40975147, besucht am 24. Oktober 2017). Es ist zu prüfen, ob diese seit der ursprünglichen Verfügung veränderte Sachlage in der Türkei konkrete Auswirkung auf den Beschwerdeführer hat. Der aktuelle Menschenrechtsbericht des U.S. Department of State vom März 2017 informiert ausführlich über die Verschlechterung der Menschenrechtslage in der Türkei. Neben Repressionen gegen mutmassliche An-hänger von Fethullah Gülen kommt es im Rahmen von "Anti-Terror"-Massnahmen zunehmend zu Verhaftungen von Kurden, die politisch tätig sind. Es kommt aber auch zu Festnahmen von Medienschaffenden, Mitgliedern von kurdischen Vereinen und von einfachen Sympathisanten der pro-kurdischen Parteien HDP und BDP wegen Unterstützung oder mutmasslicher Mitgliedschaft bei der PKK (vgl. U.S. Department of State, Country Report on Human Rights Practices 2016 - Turkey, vom 3. März 2017, www.state.gov/j/drl/rls/-hrrpt/humanrightsreport/index.htm?year=2016-&amp;dlid=265482 , abgerufen am 24.10.2017 sowie die Zusammenstellung im Bericht des UK Home Office, Kurdish political parties, a.a.O., Ziff. 2.3, S. 5 ff.). Dabei richten sich die Aktivitäten der türkischen Sicherheitsbehörden grundsätzlich jedoch weniger gegen einfache Mitglieder, als vielmehr gegen höherrangige Oppositionspolitiker und -politikerinnen. Als gefährdet nennt das UK Home Office zudem Personen, welchen ein Engagement oder eine Zusammenarbeit mit der PKK vorgeworfen wird, oder die solcher Aktivitäten verdächtig sind (vgl. UK Home Office, Kurdish political parties, a.a.O., Ziff. 3.1.3 f., S. 8). Die mutmassliche oder tatsächliche Unterstützung oder Verbindung zur PKK oder zu ähnlichen Gruppierungen kann laut verschiedener Quellen zu einer Verhaftung durch den türkischen Staat führen. Die International Crisis Group (ICG) hielt im Mai 2017 fest, dass der Ausnahmezustand den Weg für «Säuberungsaktionen» und Verhaftungen von Personen mit angeblichen Verbindungen zur PKK oder der Gülen-Bewegung gebahnt habe (vgl. International Crisis Group [ICG], Managing Turkey's PKK Conflict, The Case of Nusaybin, 2. Mai 2017, S. 2; sowie auch USDOS, Country Reports on Human Rights Practices for 2016, Turkey, 3. März 2017; Schweizerische Flüchtlingshilfe [SFH], Türkei Gefährdungsprofile - Update vom 19. Mai 2017, mit Hinweis auf Interviews im November und Dezember 2016 mit vor Ort tätigen Kontaktpersonen, Ziff. 2.6, S.12). Dabei herrsche grosse Willkür und die Verhaftungen erfolgten zum Teil aufgrund fragwürdiger Indizien oder Geständnisse (vgl. SFH, a.a.O., S. 12). Wegen PKK-Verbindungen Verhaftete könnten keine fairen Verfahren erwarten und es besteht für sie ein erhebliches Risiko, in Haft misshandelt zu werden (vgl. Tages Anzeiger, «Folter stinkt nach Erbrochenem», 28. April 2017: www.tagesanzeiger.ch/ausland/europa/folter-stinkt-nach-erbrochenem/story/20594666; Human Rights Watch, World Report 2017, Turkey, 12. Januar 2017; IHD, IHD's 2016 Report on Human Rights Violations in eastern and Southeastern Anatolia Region, 1. Februar 2017: www.ihd.org.tr/en/index.php/-2017/02/01/ihds-2016-report-on-human-rights-violations-in-eastern-and-southeastern-anatolia/; Office of the UN High Commissioner on Human Rights News, Preliminary observations and recommendations of the United Nations Special Rapporteur on torture and other cruel, inhuman and degrading treatment or punishment, Mr. Nils Melzer on the Official visit to Turkey - 27 November to 2 December 2016, 2. Dezember 2016: www.ohchr.org/EN/NewsEvents/Pages/DisplayNews.aspx?NewsID-=20976&amp;-LangID=E). Laut SFH bestehe auch für Familienangehörige von mutmasslichen Mitgliedern der PKK oder PKK-naher Gruppierungen das Risiko, in den Fokus der Behörden zu geraten oder verhaftet zu werden (vgl. SFH, a.a.O., Ziff. 2.6, S. 14). Dies bestätigt auch das UK Home Office, wobei es einschränkt, dass im Einzelfall zu prüfen sei, ob die Behelligungen grundsätzlich die Schwelle asylbeachtlicher Verfolgung überschreiten würden (vgl. UK Home Office, Country Policy and Information Note Turkey: Kurdistan Workers' Party [PKK], Version 2.0, August 2017, Ziff. 2.3.9, S. 6). Vor diesem Hintergrund sind die Vorbringen des Beschwerdeführers einzuordnen.</w:t>
      </w:r>
    </w:p>
    <w:p>
      <w:r>
        <w:rPr>
          <w:b/>
        </w:rPr>
        <w:t>E. 5.5.2</w:t>
      </w:r>
    </w:p>
    <w:p>
      <w:r>
        <w:t>Das Bundesverwaltungsgericht gelangt in Abwägung aller Umstände zum Ergebnis, dass die vom Beschwerdeführer angesichts seiner Vorfluchtgründe geltend gemachten Befürchtungen die Schwelle einer objektiv begründeten Furcht vor asylrechtlich relevanten Übergriffen nicht erreichen. Zwar stammt er aus einer politisch aktiven Familie, dennoch geht das Gericht nicht davon aus, dass er selbst sich politisch so stark profiliert hat, dass er die Aufmerksamkeit der Behörden auf sich lenken könnte. Unbestritten ist, dass seine Onkel bei der PKK waren. Sie sind jedoch bereits vor mehr als 20 Jahren ausgereist und leben seither in der Schweiz. Die Vorinstanz ging zutreffend davon aus, dass die türkischen Behörden bezüglich der Onkel kein Verfolgungsinteresse mehr haben dürften, weshalb auch der Kontakt des Beschwerdeführers zu seinen Onkeln während seines Aufenthaltes in der Schweiz nicht zu einer Gefährdung im Fall seiner Rückkehr zu führen vermag. Darüber hinaus ist auch festzustellen, dass der Beschwerdeführer über aktuell noch bestehende Kontakte zur PKK nur sehr vage berichtete. Deshalb ist nicht anzunehmen, dass seine Familie noch immer im Fokus der Behörden steht. Zahlreiche Verwandte des Beschwerdeführers, darunter sein Vater und seine Geschwister, halten sich offenbar relativ unbehelligt in der Türkei auf. Auch sein Onkel I._______, politisch zunächst sehr exponiert, dessen Asylgesuch in der Schweiz abgewiesen wurde, scheint ohne Probleme zurückgekehrt zu sein, jedenfalls hat der Beschwerdeführer über dessen Verbleib im Rahmen seines Beschwerdeverfahrens nichts weiter berichtet. Zwar wurde das Asylgesuch von I._______ bereits vor dem Putschversuch abgewiesen, seither hat der Beschwerdeführer jedoch keine konkreten Schwierigkeiten dieses Onkels oder weiterer Familienangehörigen geltend gemacht, sondern eher auf die allgemein angespannte politische Lage nach dem Putschversuch im Juli 2016 verwiesen (vgl. Beschwerdeakten, Replik vom 16. Juni 2017). Eigene politische Aktivitäten macht der Beschwerdeführer nur äusserst niederschwellig geltend - er war einfaches Mitglied des Jugendflügels der BDP - einer damals legalen Partei mit parlamentarischer Fraktionsstärke. Über ein weitergehendes Engagement für die kurdische Sache seit der Ankunft in der Schweiz hat er nicht berichtet. Für das Vorbringen, wonach die Behörden ihn aufgrund seiner Verweigerung der Spitzeldienste als Unterstützer der PKK qualifiziert und registriert haben sollten - und ihn auch zum heutigen Zeitpunkt noch behelligen sollten - liegen insgesamt zu wenig konkrete Anhaltspunkte vor. In diesem Zusammenhang ist zu bemerken, dass auch das Schicksal des angeblichen Parteifreundes K._______ nichts am Risikoprofil des Beschwerdeführers ändert, zumal er nicht geltend gemacht hat, dass zu diesem eine besondere Nähe bestanden hätte. Das blosse Stellen eines Asylgesuches führt praxisgemäss ebenfalls nicht zu einem politischen Profil von relevanter Bedeutung.</w:t>
      </w:r>
    </w:p>
    <w:p>
      <w:r>
        <w:rPr>
          <w:b/>
        </w:rPr>
        <w:t>E. 5.5.3</w:t>
      </w:r>
    </w:p>
    <w:p>
      <w:r>
        <w:t>Allein aus dem Umstand, dass sich die Sicherheits- und Menschenrechtslage in der Türkei im Zuge der Parlamentswahlen vom Juni respektive November 2015 und des gleichzeitigen Wiederaufflackerns des Kurdenkonflikts verschlechtert hat, sowie den Entwicklungen seit dem gescheiterten Putschversuch vom Juli 2016 und der darauffolgenden Verhängung des Ausnahmezustands, kann der Beschwerdeführer nichts für sich ableiten. Zwar hat sich der Kurdenkonflikt zugespitzt, jedoch richten sich die Massnahmen vor allem gegen Anhänger prokurdischer Parteien, primär gegen Personen, welche eine höhere Funktion innerhalb ihrer Partei oder ein politisches Amt innehaben. Die Sicherheitslage in der Türkei hat sich mithin namentlich für oppositionell tätige Personen in der letzten Zeit deutlich verschlechtert (vgl. dazu das Urteil des Bundesverwaltungsgerichts E-5347/2014 vom 16. November 2016 E. 5.6.2). Da der Beschwerdeführer wie unter 5.5.2 dargelegt nicht über ein entsprechendes politisches Profil verfügt, ist nicht davon auszugehen, dass die Zuspitzung der allgemeinen Lage in der Türkei für ihn unmittelbar nachteilige Folgen nach sich ziehen wird.</w:t>
      </w:r>
    </w:p>
    <w:p>
      <w:r>
        <w:rPr>
          <w:b/>
        </w:rPr>
        <w:t>E. 5.6</w:t>
      </w:r>
    </w:p>
    <w:p>
      <w:r>
        <w:t>Es gelingt dem Beschwerdeführer nicht, eine begründete Furcht vor asylbeachtlicher Verfolgung im Sinne von Art. 3 AsylG durch die türkischen Behörden im Fall seiner Rückkehr in die Türkei zum heutigen Zeitpunkt glaubhaft zu machen. Die Vorinstanz hat das Asylgesuch des Beschwerdeführers zu Recht abgelehnt und das das Vorliegen seiner Flüchtlingseigenschaft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7.1</w:t>
      </w:r>
    </w:p>
    <w:p>
      <w:r>
        <w:t>Beim Geltendmachen von Wegweisungsvollzugshindernissen gilt gemäss Praxis des Bundesverwaltungsgericht der gleiche Beweisstandard wie bei der Prüfung der Flüchtlingseigenschaft; das heisst, sie sind zu beweisen, wenn der strikte Beweist möglich ist, und andernfalls zumindest glaubhaft zu machen (vgl. BVGE 2011/24 E. 10.2 m.w.H.).</w:t>
      </w:r>
    </w:p>
    <w:p>
      <w:r>
        <w:rPr>
          <w:b/>
        </w:rPr>
        <w:t>E. 7.1.1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in die Türkei, insbesondere in die Provinz C._______ respektive nach B._______, ist demnach unter dem Aspekt von Art. 5 AsylG rechtmässig.</w:t>
      </w:r>
    </w:p>
    <w:p>
      <w:r>
        <w:rPr>
          <w:b/>
        </w:rPr>
        <w:t>E. 7.1.3</w:t>
      </w:r>
    </w:p>
    <w:p>
      <w:r>
        <w:t>Weder aus den Aussagen des Beschwerdeführers noch aus den Akten ergeben sich Anhaltspunkte dafür, dass er für den Fall einer Rückkehr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 Entsprechende Anhaltspunkte ergeben sich jedoch nicht.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7.2.2</w:t>
      </w:r>
    </w:p>
    <w:p>
      <w:r>
        <w:t>Im Urteil BVGE 2013/2 - in dem sich das Gericht einlässlich mit der Zumutbarkeit des Wegweisungsvollzugs in den Osten der Türkei auseinandersetzte - wurde festgehalten, dass in den Provinzen Hakkari und Sirnak eine Situation allgemeiner Gewalt herrscht. Betreffend die übrigen Regionen Ost- und Südostanatoliens und die Grenzprovinzen zu Syrien sei die Grenze für die Annahme einer Situation allgemeiner Gewalt hingegen trotz vorhandener Spannungen und vereinzelter gewaltsamer Zwischenfälle nicht erreicht. Diese Einschätzung gilt auch unter Berücksichtigung des Wiederaufflammens des türkisch-kurdischen Konfliktes sowie der bewaffneten Auseinandersetzungen seit Juli 2015 in verschiedenen Provinzen im Südosten des Landes und der Entwicklungen nach dem Militärputschversuch vom 15./16. Juli 2016 (vgl. BVGE 2013/2 E. 9.6.2 und zuletzt etwa die Urteile des Bundesverwaltungsgerichts E-5777/2017 vom 9. November 2017 E. 8.2.1 oder E-3042/2017 vom 28. Juli 2017 E. 6.2.2). Eine Rückkehr des Beschwerdeführers in seine Heimatstadt B._______ erscheint bei dieser Lagebeurteilung somit zumutbar.</w:t>
      </w:r>
    </w:p>
    <w:p>
      <w:r>
        <w:rPr>
          <w:b/>
        </w:rPr>
        <w:t>E. 7.2.3</w:t>
      </w:r>
    </w:p>
    <w:p>
      <w:r>
        <w:t>Schliesslich sind keine Anhaltspunkte ersichtlich, dass der Beschwerdeführer bei einer Rückkehr aus individuellen Gründen in eine existenzbedrohende Situation geraten würde. Er ist ein junger gesunder Mann ohne familiäre Verpflichtungen, der vor seiner Ausreise seine Schulausbildung erfolgreich abgeschlossen hatte. Es ist daher davon auszugehen, dass ihm auch beruflich ein Einstieg oder eine erfolgreiche Berufsausbildung im Heimatstaat gelingen wird. Er verfügt zudem an seinem Heimatort über ein stabiles soziales und familiäres Netz (Eltern, Onkel und Geschwister). Der Vollzug der Wegweisung ist zumutbar.</w:t>
      </w:r>
    </w:p>
    <w:p>
      <w:r>
        <w:rPr>
          <w:b/>
        </w:rPr>
        <w:t>E. 7.2.4</w:t>
      </w:r>
    </w:p>
    <w:p>
      <w:r>
        <w:t>Der Vollzug ist schliesslich nicht möglich, wenn die Ausländerin oder der Ausländer weder in den Heimat- oder in den Herkunftsstaat noch in einen Drittstaat ausreisen oder dorthin gebracht werden kann (Art. 83 Abs. 2 AuG).</w:t>
      </w:r>
    </w:p>
    <w:p>
      <w:r>
        <w:rPr>
          <w:b/>
        </w:rPr>
        <w:t>E. 7.2.5</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 Er hat den Schweizer Asylbehörden seine türkische Identitätskarte (Nüfus), ausgestellt am 6. September 2010, abgegeben.</w:t>
      </w:r>
    </w:p>
    <w:p>
      <w:r>
        <w:rPr>
          <w:b/>
        </w:rPr>
        <w:t>E. 7.3</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9.1</w:t>
      </w:r>
    </w:p>
    <w:p>
      <w:r>
        <w:t>Bei diesem Ausgang des Verfahrens wären dem Beschwerdeführer die Verfahrenskosten aufzuerlegen (Art. 63 Abs. 1 VwVG). Da der Antrag auf unentgeltliche Prozessführung mit Verfügung vom 4. März 2015 gutgeheissen wurde, hat der Beschwerdeführer vorliegend keine Verfahrenskosten zu tragen.</w:t>
      </w:r>
    </w:p>
    <w:p>
      <w:r>
        <w:rPr>
          <w:b/>
        </w:rPr>
        <w:t>E. 9.2</w:t>
      </w:r>
    </w:p>
    <w:p>
      <w:r>
        <w:t>Mit Zwischenverfügung vom 4. März 2015 wurde auch das Gesuch um Gewährung der amtlichen Verbeiständung in der Person des mandatierten Rechtsvertreters, Advokat Ozan Polatli, gutgeheissen. Der Rechtsvertreter wies in seiner Kostennote vom 15. Mai 2015 einen zeitlichen Aufwand von 8.8 Stunden aus. Zu berücksichtigen ist ferner sein Aufwand für die Replik vom 16. Juli 2017, welcher mit 90 Minuten anzusetzen ist. Das Bundesverwaltungsgericht geht im Rahmen der amtlichen Verbeiständung von einem Stundensatz von Fr. 200.- bis Fr. 220.- für Anwältinnen und Anwälte aus. Der in der Honorarnote ausgewiesene Stundensatz ist dementsprechend anzupassen. Unter Berücksichtigung der in Betracht zu ziehenden Bemessungsfaktoren (Art. 9-13 VGKE) ist das amtliche Honorar für vorliegendes Verfahren auf Fr. 2474.- (inklusive Mehrwertsteuerzuschlag und Ausgabenpauschale) anzusetzen.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