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C-98/2022 vom 27. Januar 2022</w:t>
      </w:r>
    </w:p>
    <w:p>
      <w:r>
        <w:t>Bundesverwaltungsgericht, 2022-01-27, DE</w:t>
      </w:r>
    </w:p>
    <w:p>
      <w:r>
        <w:rPr>
          <w:b/>
        </w:rPr>
        <w:t xml:space="preserve">Quelle: </w:t>
      </w:r>
      <w:r>
        <w:t>https://mcp.opencaselaw.ch/entscheid/bvger_C-98_2022</w:t>
      </w:r>
    </w:p>
    <w:p>
      <w:r>
        <w:t>FR: TAF C-98/2022 du 27 janvier 2022</w:t>
      </w:r>
    </w:p>
    <w:p>
      <w:r>
        <w:t>IT: TAF C-98/2022 del 27 gennaio 2022</w:t>
      </w:r>
    </w:p>
    <w:p>
      <w:pPr>
        <w:pStyle w:val="Heading2"/>
      </w:pPr>
      <w:r>
        <w:t>Regeste</w:t>
      </w:r>
    </w:p>
    <w:p>
      <w:r>
        <w:t>(Teil-)Liquidation von Vorsorgeeinrichtungen</w:t>
      </w:r>
    </w:p>
    <w:p>
      <w:pPr>
        <w:pStyle w:val="Heading2"/>
      </w:pPr>
      <w:r>
        <w:t>Erwägungen</w:t>
      </w:r>
    </w:p>
    <w:p>
      <w:r>
        <w:rPr>
          <w:b/>
        </w:rPr>
        <w:t>E. 1</w:t>
      </w:r>
    </w:p>
    <w:p>
      <w:r>
        <w:t>Das Beschwerdeverfahren wird zufolge Rückzugs der Beschwerde als gegenstandslos geworden abgeschrieben.</w:t>
      </w:r>
    </w:p>
    <w:p>
      <w:r>
        <w:rPr>
          <w:b/>
        </w:rPr>
        <w:t>E. 2</w:t>
      </w:r>
    </w:p>
    <w:p>
      <w:r>
        <w:t>Es werden keine Verfahrenskosten erhoben.</w:t>
      </w:r>
    </w:p>
    <w:p>
      <w:r>
        <w:rPr>
          <w:b/>
        </w:rPr>
        <w:t>E. 3</w:t>
      </w:r>
    </w:p>
    <w:p>
      <w:r>
        <w:t>Es werden keine Parteientschädigungen zugesprochen.</w:t>
      </w:r>
    </w:p>
    <w:p>
      <w:r>
        <w:rPr>
          <w:b/>
        </w:rPr>
        <w:t>E. 4</w:t>
      </w:r>
    </w:p>
    <w:p>
      <w:r>
        <w:t>Die Eingaben der Beschwerdeführerin vom 7. Januar 2022 und vom 24. Januar 2022 (inkl. Beilage) gehen je in Kopie an die Beschwerdegegnerin und an die Vorinstanz zur Kenntnisnahme.</w:t>
      </w:r>
    </w:p>
    <w:p>
      <w:r>
        <w:rPr>
          <w:b/>
        </w:rPr>
        <w:t>E. 5</w:t>
      </w:r>
    </w:p>
    <w:p>
      <w:r>
        <w:t>Dieser Entscheid geht an die Beschwerdeführerin, die Beschwerdegegnerin, die Vorinstanz, das BSV und die Oberaufsichtskommission Berufliche Vorsorge OAK BV. Für die Rechtsmittelbelehrung wird auf die nächste Seite verwiesen. Der Einzelrichter: Der Gerichtsschreiber: Christoph Rohrer Milan Lazic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