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C-989/2011 vom 24. Dezember 2010</w:t>
      </w:r>
    </w:p>
    <w:p>
      <w:r>
        <w:t>Bundesverwaltungsgericht, 2010-12-24, IT</w:t>
      </w:r>
    </w:p>
    <w:p>
      <w:r>
        <w:rPr>
          <w:b/>
        </w:rPr>
        <w:t xml:space="preserve">Quelle: </w:t>
      </w:r>
      <w:r>
        <w:t>https://mcp.opencaselaw.ch/entscheid/bvger_C-989_2011</w:t>
      </w:r>
    </w:p>
    <w:p>
      <w:r>
        <w:t>FR: TAF C-989/2011 du 24 décembre 2010</w:t>
      </w:r>
    </w:p>
    <w:p>
      <w:r>
        <w:t>IT: TAF C-989/2011 del 24 dicembre 2010</w:t>
      </w:r>
    </w:p>
    <w:p>
      <w:pPr>
        <w:pStyle w:val="Heading2"/>
      </w:pPr>
      <w:r>
        <w:t>Regeste</w:t>
      </w:r>
    </w:p>
    <w:p>
      <w:r>
        <w:t>Diritto alla rendita</w:t>
      </w:r>
    </w:p>
    <w:p>
      <w:pPr>
        <w:pStyle w:val="Heading2"/>
      </w:pPr>
      <w:r>
        <w:t>Erwägungen</w:t>
      </w:r>
    </w:p>
    <w:p>
      <w:r>
        <w:rPr>
          <w:b/>
        </w:rPr>
        <w:t>E. 1</w:t>
      </w:r>
    </w:p>
    <w:p>
      <w:r>
        <w:t>Il 24 dicembre 2010, l'Ufficio dell'assicurazione per l'invalidità per gli assicurati residenti all'estero (UAIE) ha respinto la domanda dell'interessata volta all'ottenimento di una rendita dell'assicurazione svizzera per l'invalidità.</w:t>
      </w:r>
    </w:p>
    <w:p>
      <w:r>
        <w:rPr>
          <w:b/>
        </w:rPr>
        <w:t>E. 2.1</w:t>
      </w:r>
    </w:p>
    <w:p>
      <w:r>
        <w:t>Il 2 febbraio 2011, l'interessata ha inoltrato un ricorso contro la decisione dell'UAIE del 24 dicembre 2010 (notificata il 5 gennaio 2011; doc. TAF 1) mediante il quale ha postulato, in via principale, il riconoscimento di una rendita intera d'invalidità, dal momento che le affezioni di cui soffre comportano una completa incapacità al lavoro in una qualsiasi attività lucrativa. In via subordinata, ha chiesto di assumere agli atti una perizia medica. In particolare, ha precisato di essere propensa a "recarsi in Svizzera per eventuali accertamenti medici sanitari". Infine, ha formulato una domanda di assistenza giudiziaria, nel senso della dispensa dal versamento delle spese processuali (doc. TAF 1).</w:t>
      </w:r>
    </w:p>
    <w:p>
      <w:r>
        <w:rPr>
          <w:b/>
        </w:rPr>
        <w:t>E. 2.2</w:t>
      </w:r>
    </w:p>
    <w:p>
      <w:r>
        <w:t>Il 31 marzo 2010, l'interessata ha esibito il formulario "domanda di gratuito patrocinio" (doc. TAF 6).</w:t>
      </w:r>
    </w:p>
    <w:p>
      <w:r>
        <w:rPr>
          <w:b/>
        </w:rPr>
        <w:t>E. 3</w:t>
      </w:r>
    </w:p>
    <w:p>
      <w:r>
        <w:t>Nella risposta al ricorso del 20 giugno 2011 (doc. TAF 9), l'UAIE ha proposto l'ammissione del ricorso, l'annullamento della decisione impugnata ed il rinvio degli atti di causa all'amministrazione affinché la stessa possa procedere conformemente alla presa di posizione del Servizio medico dell'UAIE del 31 maggio 2011 (conclusione n. 3; doc. 129), in cui è indicato che per completare l'istruttoria appare opportuno sottoporre l'insorgente ad una perizia pluridisciplinare.</w:t>
      </w:r>
    </w:p>
    <w:p>
      <w:r>
        <w:rPr>
          <w:b/>
        </w:rPr>
        <w:t>E. 4</w:t>
      </w:r>
    </w:p>
    <w:p>
      <w:r>
        <w:t>Con provvedimento del 24 giugno 2011, questo Tribunale ha trasmesso per conoscenza alla ricorrente la risposta al ricorso del 20 giugno 2011 e la presa di posizione del Servizio medico dell'UAIE del 31 maggio 2011, riservata la facoltà alla stessa, qualora lo ritenesse opportuno, di inoltrare delle eventuali osservazioni alla risposta al ricorso entro il 6 luglio 2011 (doc. TAF 10).</w:t>
      </w:r>
    </w:p>
    <w:p>
      <w:r>
        <w:rPr>
          <w:b/>
        </w:rPr>
        <w:t>E. 5.1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5.2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5.3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6.1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6.2</w:t>
      </w:r>
    </w:p>
    <w:p>
      <w:r>
        <w:t>Inoltre, giusta l'art. 49 lett. b PA, l'accertamento inesatto ed incompleto dei fatti giuridicamente rilevanti è un motivo di ricorso.</w:t>
      </w:r>
    </w:p>
    <w:p>
      <w:r>
        <w:rPr>
          <w:b/>
        </w:rPr>
        <w:t>E. 7.1</w:t>
      </w:r>
    </w:p>
    <w:p>
      <w:r>
        <w:t>Nel caso di specie, la proposta dell'UAIE d'annullamento della decisione impugnata con rinvio degli atti di causa all'amministrazione affinché la stessa completi l'istruttoria conformemente alle indicazioni di cui alla conclusione n. 3 della presa di posizione del Servizio medico dell'UAIE del 31 maggio 2011 è giustificata dalla necessità di un sufficiente accertamento dei fatti giuridicamente rilevanti con riferimento allo stato di salute della ricorrente, non essendo altrimenti possibile determinarsi sulla residua capacità lavorativa della medesima con il necessario grado della verosimiglianza preponderante.</w:t>
      </w:r>
    </w:p>
    <w:p>
      <w:r>
        <w:rPr>
          <w:b/>
        </w:rPr>
        <w:t>E. 7.2</w:t>
      </w:r>
    </w:p>
    <w:p>
      <w:r>
        <w:t>Pertanto, il ricorso deve essere parzialmente accolto, la decisione impugnata annullata e gli atti di causa ritornati all'amministrazione affinché proceda, in tempi ragionevoli, al completamento dell'istruttoria nel senso indicato nella presa di posizione del Servizio medico dell'UAIE del 31 maggio 2011.</w:t>
      </w:r>
    </w:p>
    <w:p>
      <w:r>
        <w:rPr>
          <w:b/>
        </w:rPr>
        <w:t>E. 8.1</w:t>
      </w:r>
    </w:p>
    <w:p>
      <w:r>
        <w:t>Visto l'esito della procedura, non sono prelevate delle spese processuali (art. 63 PA). La domanda di assistenza giudiziaria, nel senso della dispensa dal versamento delle spese processuali, è pertanto divenuta senza oggetto.</w:t>
      </w:r>
    </w:p>
    <w:p>
      <w:r>
        <w:rPr>
          <w:b/>
        </w:rPr>
        <w:t>E. 8.2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800.--, tenuto conto del lavoro effettivo, relativamente contenuto,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