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C-8724/2025 vom 23. Dezember 2025</w:t>
      </w:r>
    </w:p>
    <w:p>
      <w:r>
        <w:t>Bundesverwaltungsgericht, 2025-12-23, DE</w:t>
      </w:r>
    </w:p>
    <w:p>
      <w:r>
        <w:rPr>
          <w:b/>
        </w:rPr>
        <w:t xml:space="preserve">Quelle: </w:t>
      </w:r>
      <w:r>
        <w:t>https://mcp.opencaselaw.ch/entscheid/bvger_C-8724_2025</w:t>
      </w:r>
    </w:p>
    <w:p>
      <w:r>
        <w:t>FR: TAF C-8724/2025 du 23 décembre 2025</w:t>
      </w:r>
    </w:p>
    <w:p>
      <w:r>
        <w:t>IT: TAF C-8724/2025 del 23 dicembre 2025</w:t>
      </w:r>
    </w:p>
    <w:p>
      <w:pPr>
        <w:pStyle w:val="Heading2"/>
      </w:pPr>
      <w:r>
        <w:t>Regeste</w:t>
      </w:r>
    </w:p>
    <w:p>
      <w:r>
        <w:t>Invalidenversicherung (Übriges)</w:t>
      </w:r>
    </w:p>
    <w:p>
      <w:pPr>
        <w:pStyle w:val="Heading2"/>
      </w:pPr>
      <w:r>
        <w:t>Erwägungen</w:t>
      </w:r>
    </w:p>
    <w:p>
      <w:r>
        <w:rPr>
          <w:b/>
        </w:rPr>
        <w:t>E. 1</w:t>
      </w:r>
    </w:p>
    <w:p>
      <w:r>
        <w:t>Die Beschwerde wird abgewiesen.</w:t>
      </w:r>
    </w:p>
    <w:p>
      <w:r>
        <w:rPr>
          <w:b/>
        </w:rPr>
        <w:t>E. 2</w:t>
      </w:r>
    </w:p>
    <w:p>
      <w:r>
        <w:t>Es werden keine Verfahrenskosten erhoben.</w:t>
      </w:r>
    </w:p>
    <w:p>
      <w:r>
        <w:rPr>
          <w:b/>
        </w:rPr>
        <w:t>E. 3</w:t>
      </w:r>
    </w:p>
    <w:p>
      <w:r>
        <w:t>Das Gesuch um unentgeltliche Rechtspflege wird als gegenstandslos abgeschrieben.</w:t>
      </w:r>
    </w:p>
    <w:p>
      <w:r>
        <w:rPr>
          <w:b/>
        </w:rPr>
        <w:t>E. 4</w:t>
      </w:r>
    </w:p>
    <w:p>
      <w:r>
        <w:t>Es wird keine Parteientschädigung zugesprochen.</w:t>
      </w:r>
    </w:p>
    <w:p>
      <w:r>
        <w:rPr>
          <w:b/>
        </w:rPr>
        <w:t>E. 5</w:t>
      </w:r>
    </w:p>
    <w:p>
      <w:r>
        <w:t>Dieses Urteil geht an die Beschwerdeführerin, die Vorinstanz und das Bundesamt für Sozialversicherungen. Für die Rechtsmittelbelehrung wird auf die nächste Seite verwiesen.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